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8077DE0" w14:textId="707BDC98" w:rsidR="00F3331F" w:rsidRDefault="00A97F81" w:rsidP="00F3331F">
      <w:pPr>
        <w:rPr>
          <w:b/>
          <w:sz w:val="56"/>
          <w:szCs w:val="56"/>
        </w:rPr>
      </w:pPr>
      <w:r>
        <w:rPr>
          <w:rFonts w:asciiTheme="majorHAnsi" w:hAnsiTheme="majorHAnsi" w:cstheme="majorHAnsi"/>
          <w:b/>
          <w:noProof/>
          <w:color w:val="000000" w:themeColor="text1"/>
          <w:sz w:val="24"/>
          <w:szCs w:val="24"/>
          <w:u w:val="single"/>
          <w:lang w:eastAsia="es-CO"/>
        </w:rPr>
        <w:drawing>
          <wp:inline distT="0" distB="0" distL="0" distR="0" wp14:anchorId="7E6B8A57" wp14:editId="7EA73A7D">
            <wp:extent cx="5605145" cy="6911340"/>
            <wp:effectExtent l="0" t="0" r="0" b="381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05145" cy="6911340"/>
                    </a:xfrm>
                    <a:prstGeom prst="rect">
                      <a:avLst/>
                    </a:prstGeom>
                    <a:noFill/>
                    <a:ln>
                      <a:noFill/>
                    </a:ln>
                  </pic:spPr>
                </pic:pic>
              </a:graphicData>
            </a:graphic>
          </wp:inline>
        </w:drawing>
      </w:r>
    </w:p>
    <w:p w14:paraId="5ACAB7EA" w14:textId="77777777" w:rsidR="00A97F81" w:rsidRDefault="00A97F81" w:rsidP="00F3331F">
      <w:pPr>
        <w:rPr>
          <w:b/>
          <w:sz w:val="56"/>
          <w:szCs w:val="56"/>
        </w:rPr>
      </w:pPr>
    </w:p>
    <w:p w14:paraId="25329CB9" w14:textId="0CDE101E" w:rsidR="005E2CEB" w:rsidRPr="005837BB" w:rsidRDefault="005E2CEB" w:rsidP="005E2CEB">
      <w:pPr>
        <w:spacing w:line="360" w:lineRule="auto"/>
        <w:rPr>
          <w:rFonts w:asciiTheme="majorHAnsi" w:hAnsiTheme="majorHAnsi" w:cstheme="majorHAnsi"/>
          <w:color w:val="000000" w:themeColor="text1"/>
          <w:sz w:val="24"/>
          <w:szCs w:val="24"/>
          <w:u w:val="single"/>
        </w:rPr>
      </w:pPr>
      <w:r w:rsidRPr="00B669BE">
        <w:rPr>
          <w:rFonts w:asciiTheme="majorHAnsi" w:hAnsiTheme="majorHAnsi" w:cstheme="majorHAnsi"/>
          <w:b/>
          <w:color w:val="000000" w:themeColor="text1"/>
          <w:sz w:val="24"/>
          <w:szCs w:val="24"/>
          <w:u w:val="single"/>
        </w:rPr>
        <w:t>ALCALDIA MUNICIPAL DE SIBATÈ.</w:t>
      </w:r>
    </w:p>
    <w:p w14:paraId="21B33AED" w14:textId="77777777" w:rsidR="005E2CEB" w:rsidRPr="005837BB" w:rsidRDefault="005E2CEB" w:rsidP="005E2CEB">
      <w:pPr>
        <w:spacing w:line="360" w:lineRule="auto"/>
        <w:rPr>
          <w:rFonts w:asciiTheme="majorHAnsi" w:hAnsiTheme="majorHAnsi" w:cstheme="majorHAnsi"/>
          <w:color w:val="000000" w:themeColor="text1"/>
          <w:sz w:val="24"/>
          <w:szCs w:val="24"/>
        </w:rPr>
      </w:pPr>
      <w:r w:rsidRPr="005837BB">
        <w:rPr>
          <w:rFonts w:asciiTheme="majorHAnsi" w:hAnsiTheme="majorHAnsi" w:cstheme="majorHAnsi"/>
          <w:color w:val="000000" w:themeColor="text1"/>
          <w:sz w:val="24"/>
          <w:szCs w:val="24"/>
        </w:rPr>
        <w:t xml:space="preserve">Oficina de Tecnologías de la Información Comunicación (TIC). </w:t>
      </w:r>
    </w:p>
    <w:p w14:paraId="73E86824" w14:textId="3024E2BC" w:rsidR="005E2CEB" w:rsidRDefault="005E2CEB" w:rsidP="005E2CEB">
      <w:pPr>
        <w:spacing w:line="360" w:lineRule="auto"/>
        <w:rPr>
          <w:rFonts w:asciiTheme="majorHAnsi" w:hAnsiTheme="majorHAnsi" w:cstheme="majorHAnsi"/>
          <w:color w:val="000000" w:themeColor="text1"/>
          <w:sz w:val="24"/>
          <w:szCs w:val="24"/>
        </w:rPr>
      </w:pPr>
    </w:p>
    <w:p w14:paraId="121B0EFB" w14:textId="77777777" w:rsidR="00A97F81" w:rsidRPr="005837BB" w:rsidRDefault="00A97F81" w:rsidP="005E2CEB">
      <w:pPr>
        <w:spacing w:line="360" w:lineRule="auto"/>
        <w:rPr>
          <w:rFonts w:asciiTheme="majorHAnsi" w:hAnsiTheme="majorHAnsi" w:cstheme="majorHAnsi"/>
          <w:color w:val="000000" w:themeColor="text1"/>
          <w:sz w:val="24"/>
          <w:szCs w:val="24"/>
        </w:rPr>
      </w:pPr>
    </w:p>
    <w:p w14:paraId="35F0294F" w14:textId="77777777" w:rsidR="005E2CEB" w:rsidRPr="005837BB" w:rsidRDefault="005E2CEB" w:rsidP="005E2CEB">
      <w:pPr>
        <w:spacing w:line="360" w:lineRule="auto"/>
        <w:rPr>
          <w:rFonts w:asciiTheme="majorHAnsi" w:hAnsiTheme="majorHAnsi" w:cstheme="majorHAnsi"/>
          <w:color w:val="000000" w:themeColor="text1"/>
          <w:sz w:val="24"/>
          <w:szCs w:val="24"/>
        </w:rPr>
      </w:pPr>
      <w:r w:rsidRPr="005837BB">
        <w:rPr>
          <w:rFonts w:asciiTheme="majorHAnsi" w:hAnsiTheme="majorHAnsi" w:cstheme="majorHAnsi"/>
          <w:color w:val="000000" w:themeColor="text1"/>
          <w:sz w:val="24"/>
          <w:szCs w:val="24"/>
        </w:rPr>
        <w:t>Aprobado por:</w:t>
      </w:r>
      <w:r w:rsidRPr="005837BB">
        <w:rPr>
          <w:rFonts w:asciiTheme="majorHAnsi" w:hAnsiTheme="majorHAnsi" w:cstheme="majorHAnsi"/>
          <w:color w:val="000000" w:themeColor="text1"/>
          <w:sz w:val="24"/>
          <w:szCs w:val="24"/>
        </w:rPr>
        <w:cr/>
        <w:t>Dr. LUIS MANUEL GONZÁLEZ</w:t>
      </w:r>
    </w:p>
    <w:p w14:paraId="596D9BD5" w14:textId="77777777" w:rsidR="005E2CEB" w:rsidRPr="005837BB" w:rsidRDefault="005E2CEB" w:rsidP="005E2CEB">
      <w:pPr>
        <w:spacing w:line="360" w:lineRule="auto"/>
        <w:rPr>
          <w:rFonts w:asciiTheme="majorHAnsi" w:hAnsiTheme="majorHAnsi" w:cstheme="majorHAnsi"/>
          <w:b/>
          <w:bCs/>
          <w:color w:val="000000" w:themeColor="text1"/>
          <w:sz w:val="24"/>
          <w:szCs w:val="24"/>
        </w:rPr>
      </w:pPr>
      <w:r w:rsidRPr="005837BB">
        <w:rPr>
          <w:rFonts w:asciiTheme="majorHAnsi" w:hAnsiTheme="majorHAnsi" w:cstheme="majorHAnsi"/>
          <w:b/>
          <w:bCs/>
          <w:color w:val="000000" w:themeColor="text1"/>
          <w:sz w:val="24"/>
          <w:szCs w:val="24"/>
        </w:rPr>
        <w:t xml:space="preserve">Alcalde Municipal de </w:t>
      </w:r>
      <w:proofErr w:type="spellStart"/>
      <w:r w:rsidRPr="005837BB">
        <w:rPr>
          <w:rFonts w:asciiTheme="majorHAnsi" w:hAnsiTheme="majorHAnsi" w:cstheme="majorHAnsi"/>
          <w:b/>
          <w:bCs/>
          <w:color w:val="000000" w:themeColor="text1"/>
          <w:sz w:val="24"/>
          <w:szCs w:val="24"/>
        </w:rPr>
        <w:t>Sibaté</w:t>
      </w:r>
      <w:proofErr w:type="spellEnd"/>
      <w:r w:rsidRPr="005837BB">
        <w:rPr>
          <w:rFonts w:asciiTheme="majorHAnsi" w:hAnsiTheme="majorHAnsi" w:cstheme="majorHAnsi"/>
          <w:b/>
          <w:bCs/>
          <w:color w:val="000000" w:themeColor="text1"/>
          <w:sz w:val="24"/>
          <w:szCs w:val="24"/>
        </w:rPr>
        <w:t xml:space="preserve"> </w:t>
      </w:r>
    </w:p>
    <w:p w14:paraId="5D0015F1" w14:textId="331A6E01" w:rsidR="005E2CEB" w:rsidRDefault="005E2CEB" w:rsidP="005E2CEB">
      <w:pPr>
        <w:spacing w:line="360" w:lineRule="auto"/>
        <w:rPr>
          <w:rFonts w:asciiTheme="majorHAnsi" w:hAnsiTheme="majorHAnsi" w:cstheme="majorHAnsi"/>
          <w:color w:val="000000" w:themeColor="text1"/>
          <w:sz w:val="24"/>
          <w:szCs w:val="24"/>
        </w:rPr>
      </w:pPr>
    </w:p>
    <w:p w14:paraId="17FAE665" w14:textId="77777777" w:rsidR="00A97F81" w:rsidRPr="005837BB" w:rsidRDefault="00A97F81" w:rsidP="005E2CEB">
      <w:pPr>
        <w:spacing w:line="360" w:lineRule="auto"/>
        <w:rPr>
          <w:rFonts w:asciiTheme="majorHAnsi" w:hAnsiTheme="majorHAnsi" w:cstheme="majorHAnsi"/>
          <w:color w:val="000000" w:themeColor="text1"/>
          <w:sz w:val="24"/>
          <w:szCs w:val="24"/>
        </w:rPr>
      </w:pPr>
    </w:p>
    <w:p w14:paraId="6756970A" w14:textId="77777777" w:rsidR="005E2CEB" w:rsidRPr="005837BB" w:rsidRDefault="005E2CEB" w:rsidP="005E2CEB">
      <w:pPr>
        <w:spacing w:line="360" w:lineRule="auto"/>
        <w:rPr>
          <w:rFonts w:asciiTheme="majorHAnsi" w:hAnsiTheme="majorHAnsi" w:cstheme="majorHAnsi"/>
          <w:color w:val="000000" w:themeColor="text1"/>
          <w:sz w:val="24"/>
          <w:szCs w:val="24"/>
        </w:rPr>
      </w:pPr>
      <w:r>
        <w:rPr>
          <w:rFonts w:asciiTheme="majorHAnsi" w:hAnsiTheme="majorHAnsi" w:cstheme="majorHAnsi"/>
          <w:color w:val="000000" w:themeColor="text1"/>
          <w:sz w:val="24"/>
          <w:szCs w:val="24"/>
        </w:rPr>
        <w:t>HOLMAN EDUARDO GONZALEZ ZARATE</w:t>
      </w:r>
    </w:p>
    <w:p w14:paraId="7FED4853" w14:textId="77777777" w:rsidR="005E2CEB" w:rsidRPr="005837BB" w:rsidRDefault="005E2CEB" w:rsidP="005E2CEB">
      <w:pPr>
        <w:spacing w:line="360" w:lineRule="auto"/>
        <w:rPr>
          <w:rFonts w:asciiTheme="majorHAnsi" w:hAnsiTheme="majorHAnsi" w:cstheme="majorHAnsi"/>
          <w:b/>
          <w:bCs/>
          <w:color w:val="000000" w:themeColor="text1"/>
          <w:sz w:val="24"/>
          <w:szCs w:val="24"/>
        </w:rPr>
      </w:pPr>
      <w:r w:rsidRPr="005837BB">
        <w:rPr>
          <w:rFonts w:asciiTheme="majorHAnsi" w:hAnsiTheme="majorHAnsi" w:cstheme="majorHAnsi"/>
          <w:b/>
          <w:bCs/>
          <w:color w:val="000000" w:themeColor="text1"/>
          <w:sz w:val="24"/>
          <w:szCs w:val="24"/>
        </w:rPr>
        <w:t xml:space="preserve">Jefe Oficina de TICS y prensa. </w:t>
      </w:r>
    </w:p>
    <w:p w14:paraId="4266F8C6" w14:textId="03628FD6" w:rsidR="00A97F81" w:rsidRPr="005837BB" w:rsidRDefault="00A97F81" w:rsidP="005E2CEB">
      <w:pPr>
        <w:spacing w:line="360" w:lineRule="auto"/>
        <w:rPr>
          <w:rFonts w:asciiTheme="majorHAnsi" w:hAnsiTheme="majorHAnsi" w:cstheme="majorHAnsi"/>
          <w:color w:val="000000" w:themeColor="text1"/>
          <w:sz w:val="24"/>
          <w:szCs w:val="24"/>
        </w:rPr>
      </w:pPr>
    </w:p>
    <w:p w14:paraId="10FAB1FB" w14:textId="77777777" w:rsidR="005E2CEB" w:rsidRPr="005837BB" w:rsidRDefault="005E2CEB" w:rsidP="005E2CEB">
      <w:pPr>
        <w:spacing w:line="360" w:lineRule="auto"/>
        <w:rPr>
          <w:rFonts w:asciiTheme="majorHAnsi" w:hAnsiTheme="majorHAnsi" w:cstheme="majorHAnsi"/>
          <w:color w:val="000000" w:themeColor="text1"/>
          <w:sz w:val="24"/>
          <w:szCs w:val="24"/>
        </w:rPr>
      </w:pPr>
      <w:r w:rsidRPr="005837BB">
        <w:rPr>
          <w:rFonts w:asciiTheme="majorHAnsi" w:hAnsiTheme="majorHAnsi" w:cstheme="majorHAnsi"/>
          <w:color w:val="000000" w:themeColor="text1"/>
          <w:sz w:val="24"/>
          <w:szCs w:val="24"/>
        </w:rPr>
        <w:t xml:space="preserve">Dr. ERNESTO FORERO. </w:t>
      </w:r>
    </w:p>
    <w:p w14:paraId="7C8AAF90" w14:textId="77777777" w:rsidR="005E2CEB" w:rsidRPr="005837BB" w:rsidRDefault="005E2CEB" w:rsidP="005E2CEB">
      <w:pPr>
        <w:spacing w:line="360" w:lineRule="auto"/>
        <w:rPr>
          <w:rFonts w:asciiTheme="majorHAnsi" w:hAnsiTheme="majorHAnsi" w:cstheme="majorHAnsi"/>
          <w:b/>
          <w:bCs/>
          <w:color w:val="000000" w:themeColor="text1"/>
          <w:sz w:val="24"/>
          <w:szCs w:val="24"/>
        </w:rPr>
      </w:pPr>
      <w:r w:rsidRPr="005837BB">
        <w:rPr>
          <w:rFonts w:asciiTheme="majorHAnsi" w:hAnsiTheme="majorHAnsi" w:cstheme="majorHAnsi"/>
          <w:b/>
          <w:bCs/>
          <w:color w:val="000000" w:themeColor="text1"/>
          <w:sz w:val="24"/>
          <w:szCs w:val="24"/>
        </w:rPr>
        <w:t xml:space="preserve">Secretario General </w:t>
      </w:r>
    </w:p>
    <w:p w14:paraId="6F7E2F28" w14:textId="77777777" w:rsidR="005E2CEB" w:rsidRPr="005837BB" w:rsidRDefault="005E2CEB" w:rsidP="005E2CEB">
      <w:pPr>
        <w:spacing w:line="360" w:lineRule="auto"/>
        <w:rPr>
          <w:rFonts w:asciiTheme="majorHAnsi" w:hAnsiTheme="majorHAnsi" w:cstheme="majorHAnsi"/>
          <w:color w:val="000000" w:themeColor="text1"/>
          <w:sz w:val="24"/>
          <w:szCs w:val="24"/>
        </w:rPr>
      </w:pPr>
      <w:r w:rsidRPr="005837BB">
        <w:rPr>
          <w:rFonts w:asciiTheme="majorHAnsi" w:hAnsiTheme="majorHAnsi" w:cstheme="majorHAnsi"/>
          <w:color w:val="000000" w:themeColor="text1"/>
          <w:sz w:val="24"/>
          <w:szCs w:val="24"/>
        </w:rPr>
        <w:t xml:space="preserve">Elaborado Por. </w:t>
      </w:r>
    </w:p>
    <w:p w14:paraId="56E3F782" w14:textId="027B70A8" w:rsidR="005E2CEB" w:rsidRDefault="005E2CEB" w:rsidP="005E2CEB">
      <w:pPr>
        <w:spacing w:line="360" w:lineRule="auto"/>
        <w:rPr>
          <w:rFonts w:asciiTheme="majorHAnsi" w:hAnsiTheme="majorHAnsi" w:cstheme="majorHAnsi"/>
          <w:b/>
          <w:bCs/>
          <w:color w:val="000000" w:themeColor="text1"/>
          <w:sz w:val="24"/>
          <w:szCs w:val="24"/>
        </w:rPr>
      </w:pPr>
      <w:r w:rsidRPr="005837BB">
        <w:rPr>
          <w:rFonts w:asciiTheme="majorHAnsi" w:hAnsiTheme="majorHAnsi" w:cstheme="majorHAnsi"/>
          <w:b/>
          <w:bCs/>
          <w:color w:val="000000" w:themeColor="text1"/>
          <w:sz w:val="24"/>
          <w:szCs w:val="24"/>
        </w:rPr>
        <w:t>JHON ALEXANDER RUBIANO CRUZ</w:t>
      </w:r>
    </w:p>
    <w:tbl>
      <w:tblPr>
        <w:tblStyle w:val="Tabladelista4"/>
        <w:tblW w:w="0" w:type="auto"/>
        <w:tblLook w:val="04A0" w:firstRow="1" w:lastRow="0" w:firstColumn="1" w:lastColumn="0" w:noHBand="0" w:noVBand="1"/>
      </w:tblPr>
      <w:tblGrid>
        <w:gridCol w:w="4372"/>
        <w:gridCol w:w="4456"/>
      </w:tblGrid>
      <w:tr w:rsidR="002E0219" w:rsidRPr="005837BB" w14:paraId="54C35F52" w14:textId="77777777" w:rsidTr="00B80F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72" w:type="dxa"/>
          </w:tcPr>
          <w:p w14:paraId="3A75EBA5" w14:textId="77777777" w:rsidR="002E0219" w:rsidRPr="005837BB" w:rsidRDefault="002E0219" w:rsidP="00B80F71">
            <w:pPr>
              <w:spacing w:line="360" w:lineRule="auto"/>
              <w:rPr>
                <w:rFonts w:asciiTheme="majorHAnsi" w:hAnsiTheme="majorHAnsi" w:cstheme="majorHAnsi"/>
                <w:b w:val="0"/>
                <w:bCs w:val="0"/>
                <w:color w:val="000000" w:themeColor="text1"/>
                <w:sz w:val="24"/>
                <w:szCs w:val="24"/>
                <w:lang w:val="es-ES"/>
              </w:rPr>
            </w:pPr>
            <w:r w:rsidRPr="005837BB">
              <w:rPr>
                <w:rFonts w:asciiTheme="majorHAnsi" w:hAnsiTheme="majorHAnsi" w:cstheme="majorHAnsi"/>
                <w:b w:val="0"/>
                <w:bCs w:val="0"/>
                <w:color w:val="000000" w:themeColor="text1"/>
                <w:sz w:val="24"/>
                <w:szCs w:val="24"/>
                <w:lang w:val="es-ES"/>
              </w:rPr>
              <w:t>Versión</w:t>
            </w:r>
          </w:p>
        </w:tc>
        <w:tc>
          <w:tcPr>
            <w:tcW w:w="4456" w:type="dxa"/>
          </w:tcPr>
          <w:p w14:paraId="58DDEC69" w14:textId="77777777" w:rsidR="002E0219" w:rsidRPr="005837BB" w:rsidRDefault="002E0219" w:rsidP="00B80F71">
            <w:pPr>
              <w:spacing w:line="36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val="0"/>
                <w:color w:val="000000" w:themeColor="text1"/>
                <w:sz w:val="24"/>
                <w:szCs w:val="24"/>
                <w:lang w:val="es-ES"/>
              </w:rPr>
            </w:pPr>
            <w:r w:rsidRPr="005837BB">
              <w:rPr>
                <w:rFonts w:asciiTheme="majorHAnsi" w:hAnsiTheme="majorHAnsi" w:cstheme="majorHAnsi"/>
                <w:b w:val="0"/>
                <w:bCs w:val="0"/>
                <w:color w:val="000000" w:themeColor="text1"/>
                <w:sz w:val="24"/>
                <w:szCs w:val="24"/>
                <w:lang w:val="es-ES"/>
              </w:rPr>
              <w:t>Observaciones</w:t>
            </w:r>
          </w:p>
        </w:tc>
      </w:tr>
      <w:tr w:rsidR="002E0219" w:rsidRPr="005837BB" w14:paraId="43CE799D" w14:textId="77777777" w:rsidTr="00B80F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72" w:type="dxa"/>
          </w:tcPr>
          <w:p w14:paraId="662CAB32" w14:textId="3D2823C3" w:rsidR="002E0219" w:rsidRPr="005837BB" w:rsidRDefault="002E0219" w:rsidP="00B80F71">
            <w:pPr>
              <w:spacing w:line="360" w:lineRule="auto"/>
              <w:rPr>
                <w:rFonts w:asciiTheme="majorHAnsi" w:hAnsiTheme="majorHAnsi" w:cstheme="majorHAnsi"/>
                <w:b w:val="0"/>
                <w:bCs w:val="0"/>
                <w:color w:val="000000" w:themeColor="text1"/>
                <w:sz w:val="24"/>
                <w:szCs w:val="24"/>
                <w:lang w:val="es-ES"/>
              </w:rPr>
            </w:pPr>
            <w:r>
              <w:rPr>
                <w:rFonts w:asciiTheme="majorHAnsi" w:hAnsiTheme="majorHAnsi" w:cstheme="majorHAnsi"/>
                <w:b w:val="0"/>
                <w:bCs w:val="0"/>
                <w:color w:val="000000" w:themeColor="text1"/>
                <w:sz w:val="24"/>
                <w:szCs w:val="24"/>
                <w:lang w:val="es-ES"/>
              </w:rPr>
              <w:t>1.0 enero 20 de 2026</w:t>
            </w:r>
          </w:p>
        </w:tc>
        <w:tc>
          <w:tcPr>
            <w:tcW w:w="4456" w:type="dxa"/>
          </w:tcPr>
          <w:p w14:paraId="5AB09845" w14:textId="5502DF73" w:rsidR="002E0219" w:rsidRPr="002E0219" w:rsidRDefault="002E0219" w:rsidP="00B80F71">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000000" w:themeColor="text1"/>
                <w:lang w:val="es-ES"/>
              </w:rPr>
            </w:pPr>
            <w:r w:rsidRPr="002E0219">
              <w:rPr>
                <w:rFonts w:asciiTheme="majorHAnsi" w:hAnsiTheme="majorHAnsi" w:cstheme="majorHAnsi"/>
                <w:b/>
                <w:bCs/>
                <w:color w:val="000000" w:themeColor="text1"/>
                <w:lang w:val="es-ES"/>
              </w:rPr>
              <w:t xml:space="preserve">Documento </w:t>
            </w:r>
            <w:r w:rsidRPr="002E0219">
              <w:rPr>
                <w:b/>
              </w:rPr>
              <w:t>POLÍTICA DE GOBIERNO DIGITAL</w:t>
            </w:r>
          </w:p>
        </w:tc>
      </w:tr>
    </w:tbl>
    <w:p w14:paraId="549D87F7" w14:textId="77777777" w:rsidR="002E0219" w:rsidRPr="005837BB" w:rsidRDefault="002E0219" w:rsidP="005E2CEB">
      <w:pPr>
        <w:spacing w:line="360" w:lineRule="auto"/>
        <w:rPr>
          <w:rFonts w:asciiTheme="majorHAnsi" w:hAnsiTheme="majorHAnsi" w:cstheme="majorHAnsi"/>
          <w:b/>
          <w:bCs/>
          <w:color w:val="000000" w:themeColor="text1"/>
          <w:sz w:val="24"/>
          <w:szCs w:val="24"/>
        </w:rPr>
      </w:pPr>
    </w:p>
    <w:tbl>
      <w:tblPr>
        <w:tblStyle w:val="Tablaconcuadrcula"/>
        <w:tblpPr w:leftFromText="141" w:rightFromText="141" w:horzAnchor="margin" w:tblpY="1105"/>
        <w:tblW w:w="0" w:type="auto"/>
        <w:tblLook w:val="04A0" w:firstRow="1" w:lastRow="0" w:firstColumn="1" w:lastColumn="0" w:noHBand="0" w:noVBand="1"/>
      </w:tblPr>
      <w:tblGrid>
        <w:gridCol w:w="4414"/>
        <w:gridCol w:w="4414"/>
      </w:tblGrid>
      <w:tr w:rsidR="007231F7" w14:paraId="40CA65D4" w14:textId="77777777" w:rsidTr="007231F7">
        <w:tc>
          <w:tcPr>
            <w:tcW w:w="4414" w:type="dxa"/>
          </w:tcPr>
          <w:p w14:paraId="75183518" w14:textId="5FDB8BB9" w:rsidR="007231F7" w:rsidRPr="007231F7" w:rsidRDefault="007231F7" w:rsidP="007231F7">
            <w:pPr>
              <w:rPr>
                <w:b/>
                <w:noProof/>
                <w:lang w:eastAsia="es-CO"/>
              </w:rPr>
            </w:pPr>
            <w:r w:rsidRPr="007231F7">
              <w:rPr>
                <w:b/>
              </w:rPr>
              <w:lastRenderedPageBreak/>
              <w:t>Titulo</w:t>
            </w:r>
          </w:p>
        </w:tc>
        <w:tc>
          <w:tcPr>
            <w:tcW w:w="4414" w:type="dxa"/>
          </w:tcPr>
          <w:p w14:paraId="3CB9D919" w14:textId="667BF402" w:rsidR="007231F7" w:rsidRPr="007231F7" w:rsidRDefault="007231F7" w:rsidP="007231F7">
            <w:pPr>
              <w:rPr>
                <w:b/>
                <w:noProof/>
                <w:lang w:eastAsia="es-CO"/>
              </w:rPr>
            </w:pPr>
            <w:r w:rsidRPr="007231F7">
              <w:rPr>
                <w:b/>
              </w:rPr>
              <w:t>MODELO DE GESTIÓN Y GOBIERNO DE TI (MGGTI)</w:t>
            </w:r>
          </w:p>
        </w:tc>
      </w:tr>
      <w:tr w:rsidR="007231F7" w14:paraId="0553EB51" w14:textId="77777777" w:rsidTr="007231F7">
        <w:tc>
          <w:tcPr>
            <w:tcW w:w="4414" w:type="dxa"/>
          </w:tcPr>
          <w:p w14:paraId="2FB15660" w14:textId="08E2A91A" w:rsidR="007231F7" w:rsidRPr="007231F7" w:rsidRDefault="007231F7" w:rsidP="007231F7">
            <w:pPr>
              <w:rPr>
                <w:b/>
                <w:noProof/>
                <w:lang w:eastAsia="es-CO"/>
              </w:rPr>
            </w:pPr>
            <w:r w:rsidRPr="007231F7">
              <w:rPr>
                <w:b/>
              </w:rPr>
              <w:t>Sumario:</w:t>
            </w:r>
          </w:p>
        </w:tc>
        <w:tc>
          <w:tcPr>
            <w:tcW w:w="4414" w:type="dxa"/>
          </w:tcPr>
          <w:p w14:paraId="414B6AFB" w14:textId="245B8E79" w:rsidR="007231F7" w:rsidRPr="007231F7" w:rsidRDefault="007231F7" w:rsidP="007231F7">
            <w:pPr>
              <w:rPr>
                <w:b/>
                <w:noProof/>
                <w:lang w:eastAsia="es-CO"/>
              </w:rPr>
            </w:pPr>
            <w:r w:rsidRPr="007231F7">
              <w:rPr>
                <w:b/>
              </w:rPr>
              <w:t xml:space="preserve">Este documento presenta el modelo de gobierno y arquitectura empresarial MGGTI para la alcaldía municipal de </w:t>
            </w:r>
            <w:proofErr w:type="spellStart"/>
            <w:r w:rsidRPr="007231F7">
              <w:rPr>
                <w:b/>
              </w:rPr>
              <w:t>Sibaté</w:t>
            </w:r>
            <w:proofErr w:type="spellEnd"/>
          </w:p>
        </w:tc>
      </w:tr>
      <w:tr w:rsidR="007231F7" w14:paraId="37C273C3" w14:textId="77777777" w:rsidTr="007231F7">
        <w:tc>
          <w:tcPr>
            <w:tcW w:w="4414" w:type="dxa"/>
          </w:tcPr>
          <w:p w14:paraId="7F772484" w14:textId="3C3F7BCD" w:rsidR="007231F7" w:rsidRPr="007231F7" w:rsidRDefault="007231F7" w:rsidP="007231F7">
            <w:pPr>
              <w:rPr>
                <w:b/>
                <w:noProof/>
                <w:lang w:eastAsia="es-CO"/>
              </w:rPr>
            </w:pPr>
            <w:r w:rsidRPr="007231F7">
              <w:rPr>
                <w:b/>
              </w:rPr>
              <w:t>Palabras claves:</w:t>
            </w:r>
          </w:p>
        </w:tc>
        <w:tc>
          <w:tcPr>
            <w:tcW w:w="4414" w:type="dxa"/>
          </w:tcPr>
          <w:p w14:paraId="18C0CE99" w14:textId="77777777" w:rsidR="007231F7" w:rsidRPr="007231F7" w:rsidRDefault="007231F7" w:rsidP="007231F7">
            <w:pPr>
              <w:rPr>
                <w:b/>
                <w:noProof/>
                <w:lang w:eastAsia="es-CO"/>
              </w:rPr>
            </w:pPr>
          </w:p>
        </w:tc>
      </w:tr>
      <w:tr w:rsidR="007231F7" w14:paraId="1E3C7DF9" w14:textId="77777777" w:rsidTr="007231F7">
        <w:tc>
          <w:tcPr>
            <w:tcW w:w="4414" w:type="dxa"/>
          </w:tcPr>
          <w:p w14:paraId="39DFD1D0" w14:textId="38621BA2" w:rsidR="007231F7" w:rsidRPr="007231F7" w:rsidRDefault="007231F7" w:rsidP="007231F7">
            <w:pPr>
              <w:rPr>
                <w:b/>
                <w:noProof/>
                <w:lang w:eastAsia="es-CO"/>
              </w:rPr>
            </w:pPr>
            <w:r w:rsidRPr="007231F7">
              <w:rPr>
                <w:b/>
              </w:rPr>
              <w:t>Formato:</w:t>
            </w:r>
          </w:p>
        </w:tc>
        <w:tc>
          <w:tcPr>
            <w:tcW w:w="4414" w:type="dxa"/>
          </w:tcPr>
          <w:p w14:paraId="5A80E776" w14:textId="7D5B1DCD" w:rsidR="007231F7" w:rsidRPr="007231F7" w:rsidRDefault="007231F7" w:rsidP="007231F7">
            <w:pPr>
              <w:rPr>
                <w:b/>
                <w:noProof/>
                <w:lang w:eastAsia="es-CO"/>
              </w:rPr>
            </w:pPr>
            <w:r w:rsidRPr="007231F7">
              <w:rPr>
                <w:b/>
              </w:rPr>
              <w:t>PDF</w:t>
            </w:r>
          </w:p>
        </w:tc>
      </w:tr>
      <w:tr w:rsidR="007231F7" w14:paraId="45C6D1EA" w14:textId="77777777" w:rsidTr="007231F7">
        <w:tc>
          <w:tcPr>
            <w:tcW w:w="4414" w:type="dxa"/>
          </w:tcPr>
          <w:p w14:paraId="11B986B6" w14:textId="12A04B2B" w:rsidR="007231F7" w:rsidRPr="007231F7" w:rsidRDefault="007231F7" w:rsidP="007231F7">
            <w:pPr>
              <w:rPr>
                <w:b/>
                <w:noProof/>
                <w:lang w:eastAsia="es-CO"/>
              </w:rPr>
            </w:pPr>
            <w:r w:rsidRPr="007231F7">
              <w:rPr>
                <w:b/>
              </w:rPr>
              <w:t>Dependencia:</w:t>
            </w:r>
          </w:p>
        </w:tc>
        <w:tc>
          <w:tcPr>
            <w:tcW w:w="4414" w:type="dxa"/>
          </w:tcPr>
          <w:p w14:paraId="1571B203" w14:textId="6E503CFE" w:rsidR="007231F7" w:rsidRPr="007231F7" w:rsidRDefault="007231F7" w:rsidP="007231F7">
            <w:pPr>
              <w:rPr>
                <w:b/>
                <w:noProof/>
                <w:lang w:eastAsia="es-CO"/>
              </w:rPr>
            </w:pPr>
            <w:r w:rsidRPr="007231F7">
              <w:rPr>
                <w:b/>
              </w:rPr>
              <w:t>TICS- OFICINA DE PRENSA.</w:t>
            </w:r>
          </w:p>
        </w:tc>
      </w:tr>
      <w:tr w:rsidR="007231F7" w14:paraId="74E13A27" w14:textId="77777777" w:rsidTr="007231F7">
        <w:tc>
          <w:tcPr>
            <w:tcW w:w="4414" w:type="dxa"/>
          </w:tcPr>
          <w:p w14:paraId="776FDA04" w14:textId="68373E36" w:rsidR="007231F7" w:rsidRPr="007231F7" w:rsidRDefault="007231F7" w:rsidP="007231F7">
            <w:pPr>
              <w:rPr>
                <w:b/>
                <w:noProof/>
                <w:lang w:eastAsia="es-CO"/>
              </w:rPr>
            </w:pPr>
            <w:r w:rsidRPr="007231F7">
              <w:rPr>
                <w:b/>
              </w:rPr>
              <w:t>Fecha de Aprobación:</w:t>
            </w:r>
          </w:p>
        </w:tc>
        <w:tc>
          <w:tcPr>
            <w:tcW w:w="4414" w:type="dxa"/>
          </w:tcPr>
          <w:p w14:paraId="190BCDC2" w14:textId="64A4801D" w:rsidR="007231F7" w:rsidRPr="007231F7" w:rsidRDefault="007231F7" w:rsidP="007231F7">
            <w:pPr>
              <w:rPr>
                <w:b/>
                <w:noProof/>
                <w:lang w:eastAsia="es-CO"/>
              </w:rPr>
            </w:pPr>
            <w:r w:rsidRPr="007231F7">
              <w:rPr>
                <w:b/>
                <w:noProof/>
                <w:lang w:eastAsia="es-CO"/>
              </w:rPr>
              <w:t>20-01-2026</w:t>
            </w:r>
          </w:p>
        </w:tc>
      </w:tr>
      <w:tr w:rsidR="007231F7" w14:paraId="17CFC935" w14:textId="77777777" w:rsidTr="007231F7">
        <w:tc>
          <w:tcPr>
            <w:tcW w:w="4414" w:type="dxa"/>
          </w:tcPr>
          <w:p w14:paraId="7F80F096" w14:textId="05445921" w:rsidR="007231F7" w:rsidRPr="007231F7" w:rsidRDefault="007231F7" w:rsidP="007231F7">
            <w:pPr>
              <w:rPr>
                <w:b/>
                <w:noProof/>
                <w:lang w:eastAsia="es-CO"/>
              </w:rPr>
            </w:pPr>
            <w:r w:rsidRPr="007231F7">
              <w:rPr>
                <w:b/>
              </w:rPr>
              <w:t xml:space="preserve">Versión aprobada: </w:t>
            </w:r>
          </w:p>
        </w:tc>
        <w:tc>
          <w:tcPr>
            <w:tcW w:w="4414" w:type="dxa"/>
          </w:tcPr>
          <w:p w14:paraId="109AA59A" w14:textId="6A9F2295" w:rsidR="007231F7" w:rsidRPr="007231F7" w:rsidRDefault="007231F7" w:rsidP="007231F7">
            <w:pPr>
              <w:rPr>
                <w:b/>
                <w:noProof/>
                <w:lang w:eastAsia="es-CO"/>
              </w:rPr>
            </w:pPr>
            <w:r w:rsidRPr="007231F7">
              <w:rPr>
                <w:b/>
              </w:rPr>
              <w:t>2.0 - 202</w:t>
            </w:r>
          </w:p>
        </w:tc>
      </w:tr>
    </w:tbl>
    <w:p w14:paraId="1BFDE4FC" w14:textId="1E7C52C5" w:rsidR="003269D1" w:rsidRDefault="003269D1" w:rsidP="00F3331F">
      <w:pPr>
        <w:rPr>
          <w:noProof/>
          <w:lang w:eastAsia="es-CO"/>
        </w:rPr>
      </w:pPr>
    </w:p>
    <w:p w14:paraId="22800837" w14:textId="24C7E5BF" w:rsidR="00A97F81" w:rsidRDefault="00A97F81" w:rsidP="00F3331F">
      <w:pPr>
        <w:rPr>
          <w:noProof/>
          <w:lang w:eastAsia="es-CO"/>
        </w:rPr>
      </w:pPr>
    </w:p>
    <w:p w14:paraId="23C599F8" w14:textId="6EB080CE" w:rsidR="00A97F81" w:rsidRDefault="00A97F81" w:rsidP="00F3331F">
      <w:pPr>
        <w:rPr>
          <w:noProof/>
          <w:lang w:eastAsia="es-CO"/>
        </w:rPr>
      </w:pPr>
    </w:p>
    <w:p w14:paraId="044A4425" w14:textId="048C0EE7" w:rsidR="00A97F81" w:rsidRDefault="00A97F81" w:rsidP="00F3331F">
      <w:pPr>
        <w:rPr>
          <w:noProof/>
          <w:lang w:eastAsia="es-CO"/>
        </w:rPr>
      </w:pPr>
    </w:p>
    <w:p w14:paraId="0C246D77" w14:textId="6C8834E3" w:rsidR="007231F7" w:rsidRDefault="007231F7" w:rsidP="00F3331F">
      <w:pPr>
        <w:rPr>
          <w:noProof/>
          <w:lang w:eastAsia="es-CO"/>
        </w:rPr>
      </w:pPr>
    </w:p>
    <w:p w14:paraId="4061CD52" w14:textId="030E8927" w:rsidR="007231F7" w:rsidRDefault="007231F7" w:rsidP="00F3331F">
      <w:pPr>
        <w:rPr>
          <w:noProof/>
          <w:lang w:eastAsia="es-CO"/>
        </w:rPr>
      </w:pPr>
    </w:p>
    <w:p w14:paraId="5FB03FC9" w14:textId="078BD8B8" w:rsidR="007231F7" w:rsidRDefault="007231F7" w:rsidP="00F3331F">
      <w:pPr>
        <w:rPr>
          <w:noProof/>
          <w:lang w:eastAsia="es-CO"/>
        </w:rPr>
      </w:pPr>
    </w:p>
    <w:p w14:paraId="1B05B508" w14:textId="44FEB17F" w:rsidR="007231F7" w:rsidRDefault="007231F7" w:rsidP="00F3331F">
      <w:pPr>
        <w:rPr>
          <w:noProof/>
          <w:lang w:eastAsia="es-CO"/>
        </w:rPr>
      </w:pPr>
    </w:p>
    <w:p w14:paraId="79EC3AD0" w14:textId="76992A0E" w:rsidR="007231F7" w:rsidRDefault="007231F7" w:rsidP="00F3331F">
      <w:pPr>
        <w:rPr>
          <w:noProof/>
          <w:lang w:eastAsia="es-CO"/>
        </w:rPr>
      </w:pPr>
    </w:p>
    <w:p w14:paraId="6CEF5BE3" w14:textId="35A4F699" w:rsidR="007231F7" w:rsidRDefault="007231F7" w:rsidP="00F3331F">
      <w:pPr>
        <w:rPr>
          <w:noProof/>
          <w:lang w:eastAsia="es-CO"/>
        </w:rPr>
      </w:pPr>
    </w:p>
    <w:p w14:paraId="14950B0D" w14:textId="0A3299A3" w:rsidR="007231F7" w:rsidRDefault="007231F7" w:rsidP="00F3331F">
      <w:pPr>
        <w:rPr>
          <w:noProof/>
          <w:lang w:eastAsia="es-CO"/>
        </w:rPr>
      </w:pPr>
    </w:p>
    <w:p w14:paraId="523CBDDB" w14:textId="7F4C6ADF" w:rsidR="007231F7" w:rsidRDefault="007231F7" w:rsidP="00F3331F">
      <w:pPr>
        <w:rPr>
          <w:noProof/>
          <w:lang w:eastAsia="es-CO"/>
        </w:rPr>
      </w:pPr>
    </w:p>
    <w:p w14:paraId="31ACF7EE" w14:textId="53B0364F" w:rsidR="007231F7" w:rsidRDefault="007231F7" w:rsidP="00F3331F">
      <w:pPr>
        <w:rPr>
          <w:noProof/>
          <w:lang w:eastAsia="es-CO"/>
        </w:rPr>
      </w:pPr>
    </w:p>
    <w:p w14:paraId="2A204E2A" w14:textId="34637674" w:rsidR="007231F7" w:rsidRDefault="007231F7" w:rsidP="00F3331F">
      <w:pPr>
        <w:rPr>
          <w:noProof/>
          <w:lang w:eastAsia="es-CO"/>
        </w:rPr>
      </w:pPr>
    </w:p>
    <w:p w14:paraId="66C407C5" w14:textId="096B0349" w:rsidR="007231F7" w:rsidRDefault="007231F7" w:rsidP="00F3331F">
      <w:pPr>
        <w:rPr>
          <w:noProof/>
          <w:lang w:eastAsia="es-CO"/>
        </w:rPr>
      </w:pPr>
    </w:p>
    <w:p w14:paraId="6969BE84" w14:textId="18BEB43C" w:rsidR="007231F7" w:rsidRDefault="007231F7" w:rsidP="00F3331F">
      <w:pPr>
        <w:rPr>
          <w:noProof/>
          <w:lang w:eastAsia="es-CO"/>
        </w:rPr>
      </w:pPr>
    </w:p>
    <w:p w14:paraId="671512F3" w14:textId="2E84D41D" w:rsidR="007231F7" w:rsidRDefault="007231F7" w:rsidP="00F3331F">
      <w:pPr>
        <w:rPr>
          <w:noProof/>
          <w:lang w:eastAsia="es-CO"/>
        </w:rPr>
      </w:pPr>
    </w:p>
    <w:p w14:paraId="38CA1C3A" w14:textId="3CA99FAF" w:rsidR="007231F7" w:rsidRDefault="007231F7" w:rsidP="00F3331F">
      <w:pPr>
        <w:rPr>
          <w:noProof/>
          <w:lang w:eastAsia="es-CO"/>
        </w:rPr>
      </w:pPr>
    </w:p>
    <w:p w14:paraId="525FC268" w14:textId="77777777" w:rsidR="007231F7" w:rsidRDefault="007231F7" w:rsidP="00F3331F">
      <w:pPr>
        <w:rPr>
          <w:noProof/>
          <w:lang w:eastAsia="es-CO"/>
        </w:rPr>
      </w:pPr>
    </w:p>
    <w:p w14:paraId="2ECC1FB4" w14:textId="785661B6" w:rsidR="007231F7" w:rsidRDefault="007231F7" w:rsidP="007231F7">
      <w:pPr>
        <w:pStyle w:val="Ttulo1"/>
        <w:numPr>
          <w:ilvl w:val="0"/>
          <w:numId w:val="41"/>
        </w:numPr>
        <w:jc w:val="both"/>
      </w:pPr>
      <w:r>
        <w:lastRenderedPageBreak/>
        <w:t>INTRODUCCIÓN</w:t>
      </w:r>
    </w:p>
    <w:p w14:paraId="02521129" w14:textId="45DBC1DE" w:rsidR="007231F7" w:rsidRDefault="007231F7" w:rsidP="00370CBA">
      <w:pPr>
        <w:spacing w:line="360" w:lineRule="auto"/>
        <w:jc w:val="both"/>
      </w:pPr>
      <w:r>
        <w:t xml:space="preserve"> </w:t>
      </w:r>
      <w:r w:rsidRPr="00370CBA">
        <w:rPr>
          <w:rFonts w:asciiTheme="majorHAnsi" w:hAnsiTheme="majorHAnsi" w:cstheme="majorHAnsi"/>
          <w:color w:val="000000" w:themeColor="text1"/>
          <w:sz w:val="24"/>
          <w:szCs w:val="24"/>
        </w:rPr>
        <w:t xml:space="preserve">El Modelo de Gestión y Gobierno de las Tecnologías de la Información (MGGTI) es un complemento esencial del Plan Estratégico de las Tecnologías de la Información (PETI), diseñado para ampliar y fortalecer diversos componentes de las políticas de Gobierno Digital y Seguridad Digital. Este modelo se implementará en la Administración Municipal de </w:t>
      </w:r>
      <w:proofErr w:type="spellStart"/>
      <w:r w:rsidRPr="00370CBA">
        <w:rPr>
          <w:rFonts w:asciiTheme="majorHAnsi" w:hAnsiTheme="majorHAnsi" w:cstheme="majorHAnsi"/>
          <w:color w:val="000000" w:themeColor="text1"/>
          <w:sz w:val="24"/>
          <w:szCs w:val="24"/>
        </w:rPr>
        <w:t>Sibaté</w:t>
      </w:r>
      <w:proofErr w:type="spellEnd"/>
      <w:r w:rsidRPr="00370CBA">
        <w:rPr>
          <w:rFonts w:asciiTheme="majorHAnsi" w:hAnsiTheme="majorHAnsi" w:cstheme="majorHAnsi"/>
          <w:color w:val="000000" w:themeColor="text1"/>
          <w:sz w:val="24"/>
          <w:szCs w:val="24"/>
        </w:rPr>
        <w:t>, Cundinamarca, durante el periodo 2023-2027, con el objetivo de impulsarla transformación digital y mejorar las capacidades TIC de los ciudadanos y de la administración municipal. El MGGTI busca alinearse con las directrices y lineamientos del sector TIC, promoviendo el desarrollo y fortalecimiento institucional mediante el uso adecuado de las Tecnologías de la Información y las Comunicaciones (TIC). Este modelo es mantenido por el Ministerio de Tecnologías de la Información y las Comunicaciones (</w:t>
      </w:r>
      <w:proofErr w:type="spellStart"/>
      <w:r w:rsidRPr="00370CBA">
        <w:rPr>
          <w:rFonts w:asciiTheme="majorHAnsi" w:hAnsiTheme="majorHAnsi" w:cstheme="majorHAnsi"/>
          <w:color w:val="000000" w:themeColor="text1"/>
          <w:sz w:val="24"/>
          <w:szCs w:val="24"/>
        </w:rPr>
        <w:t>MinTIC</w:t>
      </w:r>
      <w:proofErr w:type="spellEnd"/>
      <w:r w:rsidRPr="00370CBA">
        <w:rPr>
          <w:rFonts w:asciiTheme="majorHAnsi" w:hAnsiTheme="majorHAnsi" w:cstheme="majorHAnsi"/>
          <w:color w:val="000000" w:themeColor="text1"/>
          <w:sz w:val="24"/>
          <w:szCs w:val="24"/>
        </w:rPr>
        <w:t>) y orienta a las entidades públicas a generar capacidades de gestión y gobierno de TI que permitan responder a las necesidades de la economía digital.</w:t>
      </w:r>
    </w:p>
    <w:p w14:paraId="1AA93772" w14:textId="68C0C310" w:rsidR="007231F7" w:rsidRDefault="007231F7" w:rsidP="007231F7">
      <w:pPr>
        <w:ind w:left="360"/>
        <w:jc w:val="both"/>
      </w:pPr>
    </w:p>
    <w:p w14:paraId="460834EC" w14:textId="612D8821" w:rsidR="007231F7" w:rsidRDefault="007231F7" w:rsidP="007231F7">
      <w:pPr>
        <w:pStyle w:val="Ttulo1"/>
        <w:numPr>
          <w:ilvl w:val="0"/>
          <w:numId w:val="41"/>
        </w:numPr>
        <w:jc w:val="both"/>
      </w:pPr>
      <w:r>
        <w:t>OBJETIVO</w:t>
      </w:r>
    </w:p>
    <w:p w14:paraId="2ACC5120" w14:textId="7B510B1E" w:rsidR="007231F7" w:rsidRDefault="007231F7" w:rsidP="007231F7">
      <w:pPr>
        <w:ind w:left="360"/>
        <w:jc w:val="both"/>
      </w:pPr>
    </w:p>
    <w:p w14:paraId="6F247D93" w14:textId="11B32842" w:rsidR="007231F7" w:rsidRPr="00370CBA" w:rsidRDefault="007231F7" w:rsidP="00370CBA">
      <w:pPr>
        <w:spacing w:line="360" w:lineRule="auto"/>
        <w:jc w:val="both"/>
        <w:rPr>
          <w:rFonts w:asciiTheme="majorHAnsi" w:hAnsiTheme="majorHAnsi" w:cstheme="majorHAnsi"/>
          <w:color w:val="000000" w:themeColor="text1"/>
          <w:sz w:val="24"/>
          <w:szCs w:val="24"/>
        </w:rPr>
      </w:pPr>
      <w:r w:rsidRPr="00370CBA">
        <w:rPr>
          <w:rFonts w:asciiTheme="majorHAnsi" w:hAnsiTheme="majorHAnsi" w:cstheme="majorHAnsi"/>
          <w:color w:val="000000" w:themeColor="text1"/>
          <w:sz w:val="24"/>
          <w:szCs w:val="24"/>
        </w:rPr>
        <w:t xml:space="preserve">El objetivo de este documento es proporcionar una guía detallada para la Alcaldía Municipal de </w:t>
      </w:r>
      <w:proofErr w:type="spellStart"/>
      <w:r w:rsidRPr="00370CBA">
        <w:rPr>
          <w:rFonts w:asciiTheme="majorHAnsi" w:hAnsiTheme="majorHAnsi" w:cstheme="majorHAnsi"/>
          <w:color w:val="000000" w:themeColor="text1"/>
          <w:sz w:val="24"/>
          <w:szCs w:val="24"/>
        </w:rPr>
        <w:t>Sibaté</w:t>
      </w:r>
      <w:proofErr w:type="spellEnd"/>
      <w:r w:rsidRPr="00370CBA">
        <w:rPr>
          <w:rFonts w:asciiTheme="majorHAnsi" w:hAnsiTheme="majorHAnsi" w:cstheme="majorHAnsi"/>
          <w:color w:val="000000" w:themeColor="text1"/>
          <w:sz w:val="24"/>
          <w:szCs w:val="24"/>
        </w:rPr>
        <w:t>, Cundinamarca, en la implementación del Modelo de Gestión y Gobierno de TI. Este modelo permitirá gestionar y gobernar las Tecnologías de la Información (TI) de manera eficiente, ofreciendo mejores servicios a los ciudadanos y cumpliendo con la Política de Gobierno Digital</w:t>
      </w:r>
    </w:p>
    <w:p w14:paraId="211C2E5E" w14:textId="0EDB1350" w:rsidR="007231F7" w:rsidRDefault="007231F7" w:rsidP="007231F7">
      <w:pPr>
        <w:ind w:left="360"/>
        <w:jc w:val="both"/>
      </w:pPr>
    </w:p>
    <w:p w14:paraId="0580AB9F" w14:textId="3AB5F7A3" w:rsidR="008B7E43" w:rsidRDefault="008B7E43" w:rsidP="007231F7">
      <w:pPr>
        <w:ind w:left="360"/>
        <w:jc w:val="both"/>
      </w:pPr>
    </w:p>
    <w:p w14:paraId="71EA0340" w14:textId="77777777" w:rsidR="008B7E43" w:rsidRDefault="008B7E43" w:rsidP="007231F7">
      <w:pPr>
        <w:ind w:left="360"/>
        <w:jc w:val="both"/>
      </w:pPr>
    </w:p>
    <w:p w14:paraId="3E7B8EE3" w14:textId="00B783B8" w:rsidR="007231F7" w:rsidRDefault="007231F7" w:rsidP="007231F7">
      <w:pPr>
        <w:pStyle w:val="Ttulo1"/>
        <w:numPr>
          <w:ilvl w:val="0"/>
          <w:numId w:val="41"/>
        </w:numPr>
        <w:jc w:val="both"/>
      </w:pPr>
      <w:r>
        <w:lastRenderedPageBreak/>
        <w:t>ALCANCE</w:t>
      </w:r>
    </w:p>
    <w:p w14:paraId="252572BB" w14:textId="77777777" w:rsidR="007231F7" w:rsidRPr="00370CBA" w:rsidRDefault="007231F7" w:rsidP="00370CBA">
      <w:pPr>
        <w:spacing w:line="360" w:lineRule="auto"/>
        <w:jc w:val="both"/>
        <w:rPr>
          <w:rFonts w:asciiTheme="majorHAnsi" w:hAnsiTheme="majorHAnsi" w:cstheme="majorHAnsi"/>
          <w:color w:val="000000" w:themeColor="text1"/>
          <w:sz w:val="24"/>
          <w:szCs w:val="24"/>
        </w:rPr>
      </w:pPr>
      <w:r w:rsidRPr="00370CBA">
        <w:rPr>
          <w:rFonts w:asciiTheme="majorHAnsi" w:hAnsiTheme="majorHAnsi" w:cstheme="majorHAnsi"/>
          <w:color w:val="000000" w:themeColor="text1"/>
          <w:sz w:val="24"/>
          <w:szCs w:val="24"/>
        </w:rPr>
        <w:t>El alcance de este documento es describir la estructura del Modelo de Gestión y Gobierno</w:t>
      </w:r>
    </w:p>
    <w:p w14:paraId="28AF48BA" w14:textId="77777777" w:rsidR="007231F7" w:rsidRPr="00370CBA" w:rsidRDefault="007231F7" w:rsidP="00370CBA">
      <w:pPr>
        <w:spacing w:line="360" w:lineRule="auto"/>
        <w:jc w:val="both"/>
        <w:rPr>
          <w:rFonts w:asciiTheme="majorHAnsi" w:hAnsiTheme="majorHAnsi" w:cstheme="majorHAnsi"/>
          <w:color w:val="000000" w:themeColor="text1"/>
          <w:sz w:val="24"/>
          <w:szCs w:val="24"/>
        </w:rPr>
      </w:pPr>
      <w:r w:rsidRPr="00370CBA">
        <w:rPr>
          <w:rFonts w:asciiTheme="majorHAnsi" w:hAnsiTheme="majorHAnsi" w:cstheme="majorHAnsi"/>
          <w:color w:val="000000" w:themeColor="text1"/>
          <w:sz w:val="24"/>
          <w:szCs w:val="24"/>
        </w:rPr>
        <w:t>de TI, los dominios y lineamientos, las guías que componen el modelo, las evidencias que se</w:t>
      </w:r>
    </w:p>
    <w:p w14:paraId="6785C469" w14:textId="77777777" w:rsidR="007231F7" w:rsidRPr="00370CBA" w:rsidRDefault="007231F7" w:rsidP="00370CBA">
      <w:pPr>
        <w:spacing w:line="360" w:lineRule="auto"/>
        <w:jc w:val="both"/>
        <w:rPr>
          <w:rFonts w:asciiTheme="majorHAnsi" w:hAnsiTheme="majorHAnsi" w:cstheme="majorHAnsi"/>
          <w:color w:val="000000" w:themeColor="text1"/>
          <w:sz w:val="24"/>
          <w:szCs w:val="24"/>
        </w:rPr>
      </w:pPr>
      <w:r w:rsidRPr="00370CBA">
        <w:rPr>
          <w:rFonts w:asciiTheme="majorHAnsi" w:hAnsiTheme="majorHAnsi" w:cstheme="majorHAnsi"/>
          <w:color w:val="000000" w:themeColor="text1"/>
          <w:sz w:val="24"/>
          <w:szCs w:val="24"/>
        </w:rPr>
        <w:t>deben generar y los procesos que permiten gestionar las Tecnologías de la Información de</w:t>
      </w:r>
    </w:p>
    <w:p w14:paraId="0C6A3333" w14:textId="5F02FDF2" w:rsidR="007231F7" w:rsidRPr="00370CBA" w:rsidRDefault="007231F7" w:rsidP="00370CBA">
      <w:pPr>
        <w:spacing w:line="360" w:lineRule="auto"/>
        <w:jc w:val="both"/>
        <w:rPr>
          <w:rFonts w:asciiTheme="majorHAnsi" w:hAnsiTheme="majorHAnsi" w:cstheme="majorHAnsi"/>
          <w:color w:val="000000" w:themeColor="text1"/>
          <w:sz w:val="24"/>
          <w:szCs w:val="24"/>
        </w:rPr>
      </w:pPr>
      <w:r w:rsidRPr="00370CBA">
        <w:rPr>
          <w:rFonts w:asciiTheme="majorHAnsi" w:hAnsiTheme="majorHAnsi" w:cstheme="majorHAnsi"/>
          <w:color w:val="000000" w:themeColor="text1"/>
          <w:sz w:val="24"/>
          <w:szCs w:val="24"/>
        </w:rPr>
        <w:t xml:space="preserve">forma adecuada en el municipio de </w:t>
      </w:r>
      <w:proofErr w:type="spellStart"/>
      <w:r w:rsidRPr="00370CBA">
        <w:rPr>
          <w:rFonts w:asciiTheme="majorHAnsi" w:hAnsiTheme="majorHAnsi" w:cstheme="majorHAnsi"/>
          <w:color w:val="000000" w:themeColor="text1"/>
          <w:sz w:val="24"/>
          <w:szCs w:val="24"/>
        </w:rPr>
        <w:t>Sibaté</w:t>
      </w:r>
      <w:proofErr w:type="spellEnd"/>
      <w:r w:rsidRPr="00370CBA">
        <w:rPr>
          <w:rFonts w:asciiTheme="majorHAnsi" w:hAnsiTheme="majorHAnsi" w:cstheme="majorHAnsi"/>
          <w:color w:val="000000" w:themeColor="text1"/>
          <w:sz w:val="24"/>
          <w:szCs w:val="24"/>
        </w:rPr>
        <w:t>, Cundinamarca.</w:t>
      </w:r>
    </w:p>
    <w:p w14:paraId="10D5113F" w14:textId="590359AE" w:rsidR="007231F7" w:rsidRDefault="007231F7" w:rsidP="007231F7">
      <w:pPr>
        <w:ind w:left="360"/>
      </w:pPr>
    </w:p>
    <w:p w14:paraId="70944019" w14:textId="026C01C3" w:rsidR="007231F7" w:rsidRDefault="007231F7" w:rsidP="007231F7">
      <w:pPr>
        <w:ind w:left="360"/>
      </w:pPr>
    </w:p>
    <w:p w14:paraId="048C40ED" w14:textId="13A38896" w:rsidR="007231F7" w:rsidRDefault="007231F7" w:rsidP="007231F7">
      <w:pPr>
        <w:ind w:left="360"/>
      </w:pPr>
    </w:p>
    <w:p w14:paraId="03BBADB7" w14:textId="5203F7CB" w:rsidR="007231F7" w:rsidRDefault="007231F7" w:rsidP="007231F7">
      <w:pPr>
        <w:ind w:left="360"/>
      </w:pPr>
    </w:p>
    <w:p w14:paraId="7CC49F36" w14:textId="683E5696" w:rsidR="007231F7" w:rsidRDefault="007231F7" w:rsidP="007231F7">
      <w:pPr>
        <w:pStyle w:val="Ttulo1"/>
        <w:numPr>
          <w:ilvl w:val="0"/>
          <w:numId w:val="41"/>
        </w:numPr>
        <w:jc w:val="both"/>
      </w:pPr>
      <w:r>
        <w:t>ESTRUCTURA DEL MODELO DE GESTIÓN Y GOBIERNO DE TI</w:t>
      </w:r>
    </w:p>
    <w:p w14:paraId="3A8CAD9B" w14:textId="77777777" w:rsidR="007231F7" w:rsidRPr="007231F7" w:rsidRDefault="007231F7" w:rsidP="007231F7"/>
    <w:p w14:paraId="7D4612AD" w14:textId="7F407E68" w:rsidR="007231F7" w:rsidRPr="00370CBA" w:rsidRDefault="007231F7" w:rsidP="00370CBA">
      <w:pPr>
        <w:spacing w:line="360" w:lineRule="auto"/>
        <w:jc w:val="both"/>
        <w:rPr>
          <w:rFonts w:asciiTheme="majorHAnsi" w:hAnsiTheme="majorHAnsi" w:cstheme="majorHAnsi"/>
          <w:color w:val="000000" w:themeColor="text1"/>
          <w:sz w:val="24"/>
          <w:szCs w:val="24"/>
        </w:rPr>
      </w:pPr>
      <w:r w:rsidRPr="00370CBA">
        <w:rPr>
          <w:rFonts w:asciiTheme="majorHAnsi" w:hAnsiTheme="majorHAnsi" w:cstheme="majorHAnsi"/>
          <w:color w:val="000000" w:themeColor="text1"/>
          <w:sz w:val="24"/>
          <w:szCs w:val="24"/>
        </w:rPr>
        <w:t>El Modelo de Gestión y Gobierno de TI (MGGTI) está estructurado con diferentes elementos que facilitan los propósitos de la Política de Gobierno Digital y la transformación digital de las entidades, territorios y sectores, proporcionando el apoyo adecuado a los procesos de las entidades públicas.</w:t>
      </w:r>
    </w:p>
    <w:p w14:paraId="2EB14194" w14:textId="0A6A4964" w:rsidR="007231F7" w:rsidRDefault="007231F7" w:rsidP="007231F7">
      <w:pPr>
        <w:ind w:left="360"/>
      </w:pPr>
    </w:p>
    <w:p w14:paraId="0E768102" w14:textId="2001ADAD" w:rsidR="007231F7" w:rsidRDefault="007231F7" w:rsidP="007231F7">
      <w:pPr>
        <w:pStyle w:val="Ttulo1"/>
        <w:ind w:left="708"/>
        <w:jc w:val="both"/>
      </w:pPr>
      <w:r>
        <w:t>4.1 ELEMENTOS DEL MODELO DE GESTIÓN Y GOBIERNO DE TI</w:t>
      </w:r>
    </w:p>
    <w:p w14:paraId="2A8E424B" w14:textId="6C4B2802" w:rsidR="007231F7" w:rsidRPr="00370CBA" w:rsidRDefault="007231F7" w:rsidP="00370CBA">
      <w:pPr>
        <w:spacing w:line="360" w:lineRule="auto"/>
        <w:ind w:left="708"/>
        <w:jc w:val="both"/>
        <w:rPr>
          <w:rFonts w:asciiTheme="majorHAnsi" w:hAnsiTheme="majorHAnsi" w:cstheme="majorHAnsi"/>
          <w:color w:val="000000" w:themeColor="text1"/>
          <w:sz w:val="24"/>
          <w:szCs w:val="24"/>
        </w:rPr>
      </w:pPr>
      <w:r w:rsidRPr="00370CBA">
        <w:rPr>
          <w:rFonts w:asciiTheme="majorHAnsi" w:hAnsiTheme="majorHAnsi" w:cstheme="majorHAnsi"/>
          <w:color w:val="000000" w:themeColor="text1"/>
          <w:sz w:val="24"/>
          <w:szCs w:val="24"/>
        </w:rPr>
        <w:t>El MGGTI define elementos que deben ser tenidos en cuenta para gestionar y gobernar las tecnologías de la información y las comunicaciones a nivel institucional, territorial y sectorial.</w:t>
      </w:r>
    </w:p>
    <w:p w14:paraId="1A4AC99E" w14:textId="422573A9" w:rsidR="007231F7" w:rsidRDefault="007231F7" w:rsidP="007231F7">
      <w:pPr>
        <w:ind w:left="705"/>
      </w:pPr>
    </w:p>
    <w:p w14:paraId="362890F9" w14:textId="47943F63" w:rsidR="007231F7" w:rsidRDefault="007231F7" w:rsidP="00D6072C">
      <w:pPr>
        <w:pStyle w:val="Ttulo1"/>
        <w:ind w:left="708"/>
        <w:jc w:val="both"/>
      </w:pPr>
      <w:r>
        <w:t>4.2. ESTRUCTURA ORGANIZACIONAL</w:t>
      </w:r>
    </w:p>
    <w:p w14:paraId="4654456A" w14:textId="3F96D5C8" w:rsidR="00370CBA" w:rsidRPr="008B7E43" w:rsidRDefault="00D6072C" w:rsidP="008B7E43">
      <w:pPr>
        <w:spacing w:line="360" w:lineRule="auto"/>
        <w:ind w:left="708"/>
        <w:jc w:val="both"/>
        <w:rPr>
          <w:rFonts w:asciiTheme="majorHAnsi" w:hAnsiTheme="majorHAnsi" w:cstheme="majorHAnsi"/>
          <w:color w:val="000000" w:themeColor="text1"/>
          <w:sz w:val="24"/>
          <w:szCs w:val="24"/>
        </w:rPr>
      </w:pPr>
      <w:r w:rsidRPr="00370CBA">
        <w:rPr>
          <w:rFonts w:asciiTheme="majorHAnsi" w:hAnsiTheme="majorHAnsi" w:cstheme="majorHAnsi"/>
          <w:color w:val="000000" w:themeColor="text1"/>
          <w:sz w:val="24"/>
          <w:szCs w:val="24"/>
        </w:rPr>
        <w:t xml:space="preserve">La estructura organizacional del área de TI de la Alcaldía de </w:t>
      </w:r>
      <w:proofErr w:type="spellStart"/>
      <w:r w:rsidRPr="00370CBA">
        <w:rPr>
          <w:rFonts w:asciiTheme="majorHAnsi" w:hAnsiTheme="majorHAnsi" w:cstheme="majorHAnsi"/>
          <w:color w:val="000000" w:themeColor="text1"/>
          <w:sz w:val="24"/>
          <w:szCs w:val="24"/>
        </w:rPr>
        <w:t>Sibaté</w:t>
      </w:r>
      <w:proofErr w:type="spellEnd"/>
      <w:r w:rsidRPr="00370CBA">
        <w:rPr>
          <w:rFonts w:asciiTheme="majorHAnsi" w:hAnsiTheme="majorHAnsi" w:cstheme="majorHAnsi"/>
          <w:color w:val="000000" w:themeColor="text1"/>
          <w:sz w:val="24"/>
          <w:szCs w:val="24"/>
        </w:rPr>
        <w:t>, Cundinamarca, se presenta a continuación:</w:t>
      </w:r>
    </w:p>
    <w:p w14:paraId="21880CC6" w14:textId="1B44E963" w:rsidR="00370CBA" w:rsidRDefault="008B7E43" w:rsidP="00D6072C">
      <w:pPr>
        <w:ind w:left="705"/>
        <w:jc w:val="both"/>
      </w:pPr>
      <w:r>
        <w:rPr>
          <w:noProof/>
          <w:lang w:eastAsia="es-CO"/>
        </w:rPr>
        <w:lastRenderedPageBreak/>
        <w:drawing>
          <wp:anchor distT="0" distB="0" distL="114300" distR="114300" simplePos="0" relativeHeight="251664384" behindDoc="0" locked="0" layoutInCell="1" allowOverlap="1" wp14:anchorId="2112C764" wp14:editId="3BE6823E">
            <wp:simplePos x="0" y="0"/>
            <wp:positionH relativeFrom="column">
              <wp:posOffset>-70864</wp:posOffset>
            </wp:positionH>
            <wp:positionV relativeFrom="paragraph">
              <wp:posOffset>-2360</wp:posOffset>
            </wp:positionV>
            <wp:extent cx="5612130" cy="7265696"/>
            <wp:effectExtent l="0" t="0" r="7620" b="0"/>
            <wp:wrapNone/>
            <wp:docPr id="8" name="Imagen 8" descr="ORGANIGRAMAfinal (1)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RGANIGRAMAfinal (1)_page-000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12130" cy="726569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0AC43E4" w14:textId="77777777" w:rsidR="00370CBA" w:rsidRDefault="00370CBA" w:rsidP="00D6072C">
      <w:pPr>
        <w:ind w:left="705"/>
        <w:jc w:val="both"/>
      </w:pPr>
    </w:p>
    <w:p w14:paraId="78B27C3B" w14:textId="74551519" w:rsidR="00D6072C" w:rsidRDefault="00D6072C" w:rsidP="00D6072C">
      <w:pPr>
        <w:ind w:left="705"/>
        <w:jc w:val="both"/>
      </w:pPr>
    </w:p>
    <w:p w14:paraId="39F920A4" w14:textId="69913E5F" w:rsidR="00D6072C" w:rsidRPr="00D6072C" w:rsidRDefault="00D6072C" w:rsidP="00D6072C">
      <w:pPr>
        <w:ind w:left="705"/>
        <w:jc w:val="both"/>
      </w:pPr>
    </w:p>
    <w:p w14:paraId="17A24741" w14:textId="3C3AC045" w:rsidR="00D6072C" w:rsidRDefault="00D6072C" w:rsidP="00D6072C"/>
    <w:p w14:paraId="18B0B330" w14:textId="77777777" w:rsidR="00D6072C" w:rsidRPr="00D6072C" w:rsidRDefault="00D6072C" w:rsidP="00D6072C"/>
    <w:p w14:paraId="4A27F60A" w14:textId="77777777" w:rsidR="00D6072C" w:rsidRPr="00D6072C" w:rsidRDefault="00D6072C" w:rsidP="00D6072C"/>
    <w:p w14:paraId="5660D96B" w14:textId="77777777" w:rsidR="00D6072C" w:rsidRPr="00D6072C" w:rsidRDefault="00D6072C" w:rsidP="00D6072C"/>
    <w:p w14:paraId="05D5D06F" w14:textId="5C81C618" w:rsidR="00D6072C" w:rsidRDefault="00D6072C" w:rsidP="00D6072C"/>
    <w:p w14:paraId="799979F5" w14:textId="0FE893C8" w:rsidR="00D6072C" w:rsidRDefault="00D6072C" w:rsidP="00D6072C">
      <w:pPr>
        <w:jc w:val="right"/>
      </w:pPr>
    </w:p>
    <w:p w14:paraId="687A2929" w14:textId="3189EB01" w:rsidR="00D6072C" w:rsidRDefault="00D6072C" w:rsidP="00D6072C">
      <w:pPr>
        <w:jc w:val="right"/>
      </w:pPr>
    </w:p>
    <w:p w14:paraId="1309486D" w14:textId="4431BFDE" w:rsidR="00D6072C" w:rsidRDefault="00D6072C" w:rsidP="00D6072C">
      <w:pPr>
        <w:jc w:val="right"/>
      </w:pPr>
    </w:p>
    <w:p w14:paraId="439A7559" w14:textId="6FE906F8" w:rsidR="008B7E43" w:rsidRDefault="008B7E43" w:rsidP="00D6072C">
      <w:pPr>
        <w:jc w:val="right"/>
      </w:pPr>
    </w:p>
    <w:p w14:paraId="59BD4AE2" w14:textId="4DEEA46E" w:rsidR="008B7E43" w:rsidRDefault="008B7E43" w:rsidP="00D6072C">
      <w:pPr>
        <w:jc w:val="right"/>
      </w:pPr>
    </w:p>
    <w:p w14:paraId="5726F21E" w14:textId="0C2340CB" w:rsidR="008B7E43" w:rsidRDefault="008B7E43" w:rsidP="00D6072C">
      <w:pPr>
        <w:jc w:val="right"/>
      </w:pPr>
    </w:p>
    <w:p w14:paraId="3F7961B2" w14:textId="2EA5BB1D" w:rsidR="008B7E43" w:rsidRDefault="008B7E43" w:rsidP="00D6072C">
      <w:pPr>
        <w:jc w:val="right"/>
      </w:pPr>
    </w:p>
    <w:p w14:paraId="27080C05" w14:textId="7AC1F667" w:rsidR="008B7E43" w:rsidRDefault="008B7E43" w:rsidP="00D6072C">
      <w:pPr>
        <w:jc w:val="right"/>
      </w:pPr>
    </w:p>
    <w:p w14:paraId="7E16BE68" w14:textId="499398B0" w:rsidR="008B7E43" w:rsidRDefault="008B7E43" w:rsidP="00D6072C">
      <w:pPr>
        <w:jc w:val="right"/>
      </w:pPr>
    </w:p>
    <w:p w14:paraId="3E5569FC" w14:textId="6DCFBE6A" w:rsidR="008B7E43" w:rsidRDefault="008B7E43" w:rsidP="00D6072C">
      <w:pPr>
        <w:jc w:val="right"/>
      </w:pPr>
    </w:p>
    <w:p w14:paraId="55C8C87D" w14:textId="12C0577A" w:rsidR="008B7E43" w:rsidRDefault="008B7E43" w:rsidP="00D6072C">
      <w:pPr>
        <w:jc w:val="right"/>
      </w:pPr>
    </w:p>
    <w:p w14:paraId="77E8A4A8" w14:textId="3301A9DB" w:rsidR="008B7E43" w:rsidRDefault="008B7E43" w:rsidP="00D6072C">
      <w:pPr>
        <w:jc w:val="right"/>
      </w:pPr>
    </w:p>
    <w:p w14:paraId="61DE14E4" w14:textId="1FD462F8" w:rsidR="008B7E43" w:rsidRDefault="008B7E43" w:rsidP="00D6072C">
      <w:pPr>
        <w:jc w:val="right"/>
      </w:pPr>
    </w:p>
    <w:p w14:paraId="31E58C67" w14:textId="77777777" w:rsidR="008B7E43" w:rsidRDefault="008B7E43" w:rsidP="00D6072C">
      <w:pPr>
        <w:jc w:val="right"/>
      </w:pPr>
    </w:p>
    <w:p w14:paraId="4BA7F1F1" w14:textId="3DBA2FA4" w:rsidR="00D6072C" w:rsidRDefault="00D6072C" w:rsidP="00D6072C">
      <w:pPr>
        <w:jc w:val="right"/>
      </w:pPr>
    </w:p>
    <w:p w14:paraId="2AC28028" w14:textId="02BB4AF6" w:rsidR="008B7E43" w:rsidRDefault="008B7E43" w:rsidP="00D6072C">
      <w:pPr>
        <w:jc w:val="right"/>
      </w:pPr>
    </w:p>
    <w:p w14:paraId="66377D55" w14:textId="79D00809" w:rsidR="008B7E43" w:rsidRDefault="008B7E43" w:rsidP="00D6072C">
      <w:pPr>
        <w:jc w:val="right"/>
      </w:pPr>
    </w:p>
    <w:p w14:paraId="3CD1302A" w14:textId="7D59B4F8" w:rsidR="008B7E43" w:rsidRDefault="008B7E43" w:rsidP="00D6072C">
      <w:pPr>
        <w:jc w:val="right"/>
      </w:pPr>
      <w:r>
        <w:rPr>
          <w:noProof/>
          <w:lang w:eastAsia="es-CO"/>
        </w:rPr>
        <w:lastRenderedPageBreak/>
        <w:drawing>
          <wp:anchor distT="0" distB="0" distL="114300" distR="114300" simplePos="0" relativeHeight="251665408" behindDoc="0" locked="0" layoutInCell="1" allowOverlap="1" wp14:anchorId="3EA62280" wp14:editId="67299124">
            <wp:simplePos x="0" y="0"/>
            <wp:positionH relativeFrom="margin">
              <wp:align>left</wp:align>
            </wp:positionH>
            <wp:positionV relativeFrom="paragraph">
              <wp:posOffset>-3147</wp:posOffset>
            </wp:positionV>
            <wp:extent cx="5612130" cy="7267347"/>
            <wp:effectExtent l="0" t="0" r="7620" b="0"/>
            <wp:wrapNone/>
            <wp:docPr id="9" name="Imagen 9" descr="ORGANIGRAMAfinal (1)_page-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ORGANIGRAMAfinal (1)_page-000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12130" cy="726734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834BD22" w14:textId="2A48AC20" w:rsidR="008B7E43" w:rsidRDefault="008B7E43" w:rsidP="00D6072C">
      <w:pPr>
        <w:jc w:val="right"/>
      </w:pPr>
    </w:p>
    <w:p w14:paraId="41001B3F" w14:textId="3C220EA3" w:rsidR="008B7E43" w:rsidRDefault="008B7E43" w:rsidP="00D6072C">
      <w:pPr>
        <w:jc w:val="right"/>
      </w:pPr>
    </w:p>
    <w:p w14:paraId="01985963" w14:textId="5EC66D3D" w:rsidR="008B7E43" w:rsidRDefault="008B7E43" w:rsidP="00D6072C">
      <w:pPr>
        <w:jc w:val="right"/>
      </w:pPr>
    </w:p>
    <w:p w14:paraId="2B20AE3A" w14:textId="1FC8AE68" w:rsidR="008B7E43" w:rsidRDefault="008B7E43" w:rsidP="00D6072C">
      <w:pPr>
        <w:jc w:val="right"/>
      </w:pPr>
    </w:p>
    <w:p w14:paraId="70D77C42" w14:textId="15C6DDD3" w:rsidR="008B7E43" w:rsidRDefault="008B7E43" w:rsidP="00D6072C">
      <w:pPr>
        <w:jc w:val="right"/>
      </w:pPr>
    </w:p>
    <w:p w14:paraId="0938A639" w14:textId="5D4D7F85" w:rsidR="008B7E43" w:rsidRDefault="008B7E43" w:rsidP="00D6072C">
      <w:pPr>
        <w:jc w:val="right"/>
      </w:pPr>
    </w:p>
    <w:p w14:paraId="0121EE9B" w14:textId="0DCB6942" w:rsidR="008B7E43" w:rsidRDefault="008B7E43" w:rsidP="00D6072C">
      <w:pPr>
        <w:jc w:val="right"/>
      </w:pPr>
    </w:p>
    <w:p w14:paraId="4F91BE40" w14:textId="253C8836" w:rsidR="008B7E43" w:rsidRDefault="008B7E43" w:rsidP="00D6072C">
      <w:pPr>
        <w:jc w:val="right"/>
      </w:pPr>
    </w:p>
    <w:p w14:paraId="1E425171" w14:textId="713B1D03" w:rsidR="008B7E43" w:rsidRDefault="008B7E43" w:rsidP="00D6072C">
      <w:pPr>
        <w:jc w:val="right"/>
      </w:pPr>
    </w:p>
    <w:p w14:paraId="03D4E871" w14:textId="19E5DD57" w:rsidR="008B7E43" w:rsidRDefault="008B7E43" w:rsidP="00D6072C">
      <w:pPr>
        <w:jc w:val="right"/>
      </w:pPr>
    </w:p>
    <w:p w14:paraId="2269257A" w14:textId="36CF8F1D" w:rsidR="008B7E43" w:rsidRDefault="008B7E43" w:rsidP="00D6072C">
      <w:pPr>
        <w:jc w:val="right"/>
      </w:pPr>
    </w:p>
    <w:p w14:paraId="53B2248D" w14:textId="743106F7" w:rsidR="008B7E43" w:rsidRDefault="008B7E43" w:rsidP="00D6072C">
      <w:pPr>
        <w:jc w:val="right"/>
      </w:pPr>
    </w:p>
    <w:p w14:paraId="17E53874" w14:textId="4FB38465" w:rsidR="008B7E43" w:rsidRDefault="008B7E43" w:rsidP="00D6072C">
      <w:pPr>
        <w:jc w:val="right"/>
      </w:pPr>
    </w:p>
    <w:p w14:paraId="34EAF0C2" w14:textId="758078F0" w:rsidR="008B7E43" w:rsidRDefault="008B7E43" w:rsidP="00D6072C">
      <w:pPr>
        <w:jc w:val="right"/>
      </w:pPr>
    </w:p>
    <w:p w14:paraId="5CAC904A" w14:textId="083D03F9" w:rsidR="008B7E43" w:rsidRDefault="008B7E43" w:rsidP="00D6072C">
      <w:pPr>
        <w:jc w:val="right"/>
      </w:pPr>
    </w:p>
    <w:p w14:paraId="27CE1ED5" w14:textId="29818DC6" w:rsidR="008B7E43" w:rsidRDefault="008B7E43" w:rsidP="00D6072C">
      <w:pPr>
        <w:jc w:val="right"/>
      </w:pPr>
    </w:p>
    <w:p w14:paraId="6A28A7D7" w14:textId="34BBC4D0" w:rsidR="008B7E43" w:rsidRDefault="008B7E43" w:rsidP="00D6072C">
      <w:pPr>
        <w:jc w:val="right"/>
      </w:pPr>
    </w:p>
    <w:p w14:paraId="227A3402" w14:textId="4529FF67" w:rsidR="008B7E43" w:rsidRDefault="008B7E43" w:rsidP="00D6072C">
      <w:pPr>
        <w:jc w:val="right"/>
      </w:pPr>
    </w:p>
    <w:p w14:paraId="7737E19D" w14:textId="35D74403" w:rsidR="008B7E43" w:rsidRDefault="008B7E43" w:rsidP="00D6072C">
      <w:pPr>
        <w:jc w:val="right"/>
      </w:pPr>
    </w:p>
    <w:p w14:paraId="1E590A39" w14:textId="58E9EC18" w:rsidR="008B7E43" w:rsidRDefault="008B7E43" w:rsidP="00D6072C">
      <w:pPr>
        <w:jc w:val="right"/>
      </w:pPr>
    </w:p>
    <w:p w14:paraId="2113482F" w14:textId="7BC50963" w:rsidR="008B7E43" w:rsidRDefault="008B7E43" w:rsidP="00D6072C">
      <w:pPr>
        <w:jc w:val="right"/>
      </w:pPr>
    </w:p>
    <w:p w14:paraId="510624C2" w14:textId="73BD01D0" w:rsidR="008B7E43" w:rsidRDefault="008B7E43" w:rsidP="00D6072C">
      <w:pPr>
        <w:jc w:val="right"/>
      </w:pPr>
    </w:p>
    <w:p w14:paraId="161DE795" w14:textId="12FEDCF2" w:rsidR="008B7E43" w:rsidRDefault="008B7E43" w:rsidP="00D6072C">
      <w:pPr>
        <w:jc w:val="right"/>
      </w:pPr>
    </w:p>
    <w:p w14:paraId="3E2B0D54" w14:textId="77777777" w:rsidR="008B7E43" w:rsidRDefault="008B7E43" w:rsidP="00D6072C">
      <w:pPr>
        <w:jc w:val="right"/>
      </w:pPr>
    </w:p>
    <w:p w14:paraId="71C933F9" w14:textId="4EDBD496" w:rsidR="00D6072C" w:rsidRDefault="00D6072C" w:rsidP="00D6072C">
      <w:pPr>
        <w:jc w:val="right"/>
      </w:pPr>
    </w:p>
    <w:p w14:paraId="62776584" w14:textId="28405F93" w:rsidR="00D6072C" w:rsidRDefault="00D6072C" w:rsidP="00D6072C">
      <w:pPr>
        <w:pStyle w:val="Ttulo1"/>
        <w:numPr>
          <w:ilvl w:val="0"/>
          <w:numId w:val="41"/>
        </w:numPr>
        <w:jc w:val="both"/>
      </w:pPr>
      <w:r>
        <w:lastRenderedPageBreak/>
        <w:t>PRINCIPIOS DEL MODELO DE GESTIÓN y GOBIERNO DE TI</w:t>
      </w:r>
    </w:p>
    <w:p w14:paraId="489F65E4" w14:textId="77777777" w:rsidR="00D6072C" w:rsidRPr="00370CBA" w:rsidRDefault="00D6072C" w:rsidP="00370CBA">
      <w:pPr>
        <w:spacing w:line="360" w:lineRule="auto"/>
        <w:jc w:val="both"/>
        <w:rPr>
          <w:rFonts w:asciiTheme="majorHAnsi" w:hAnsiTheme="majorHAnsi" w:cstheme="majorHAnsi"/>
          <w:color w:val="000000" w:themeColor="text1"/>
          <w:sz w:val="24"/>
          <w:szCs w:val="24"/>
        </w:rPr>
      </w:pPr>
    </w:p>
    <w:p w14:paraId="32A565C8" w14:textId="17438546" w:rsidR="00D6072C" w:rsidRPr="00370CBA" w:rsidRDefault="00D6072C" w:rsidP="00370CBA">
      <w:pPr>
        <w:spacing w:line="360" w:lineRule="auto"/>
        <w:jc w:val="both"/>
        <w:rPr>
          <w:rFonts w:asciiTheme="majorHAnsi" w:hAnsiTheme="majorHAnsi" w:cstheme="majorHAnsi"/>
          <w:color w:val="000000" w:themeColor="text1"/>
          <w:sz w:val="24"/>
          <w:szCs w:val="24"/>
        </w:rPr>
      </w:pPr>
      <w:r w:rsidRPr="00370CBA">
        <w:rPr>
          <w:rFonts w:asciiTheme="majorHAnsi" w:hAnsiTheme="majorHAnsi" w:cstheme="majorHAnsi"/>
          <w:color w:val="000000" w:themeColor="text1"/>
          <w:sz w:val="24"/>
          <w:szCs w:val="24"/>
        </w:rPr>
        <w:t>Los principios del Modelo de Gestión y Gobierno de TI son reglas de alto nivel que se deben tener en cuenta al momento de gestionar las tecnologías de la información y las comunicaciones a nivel sectorial, institucional y territorial. A continuación, se describen los principios generales del Marco de Referencia:</w:t>
      </w:r>
    </w:p>
    <w:p w14:paraId="58472DFE" w14:textId="50328C01" w:rsidR="00D6072C" w:rsidRDefault="00D6072C" w:rsidP="00D6072C">
      <w:pPr>
        <w:pStyle w:val="Ttulo1"/>
        <w:numPr>
          <w:ilvl w:val="1"/>
          <w:numId w:val="43"/>
        </w:numPr>
        <w:jc w:val="both"/>
      </w:pPr>
      <w:r>
        <w:t>EXCELENCIA DEL SERVICIO AL CIUDADANO</w:t>
      </w:r>
    </w:p>
    <w:p w14:paraId="2CAB464A" w14:textId="5F9FAAC2" w:rsidR="00D6072C" w:rsidRDefault="00D6072C" w:rsidP="00370CBA">
      <w:pPr>
        <w:spacing w:line="360" w:lineRule="auto"/>
        <w:ind w:left="708"/>
        <w:jc w:val="both"/>
        <w:rPr>
          <w:rFonts w:asciiTheme="majorHAnsi" w:hAnsiTheme="majorHAnsi" w:cstheme="majorHAnsi"/>
          <w:color w:val="000000" w:themeColor="text1"/>
          <w:sz w:val="24"/>
          <w:szCs w:val="24"/>
        </w:rPr>
      </w:pPr>
      <w:r w:rsidRPr="00370CBA">
        <w:rPr>
          <w:rFonts w:asciiTheme="majorHAnsi" w:hAnsiTheme="majorHAnsi" w:cstheme="majorHAnsi"/>
          <w:color w:val="000000" w:themeColor="text1"/>
          <w:sz w:val="24"/>
          <w:szCs w:val="24"/>
        </w:rPr>
        <w:t>Fortalecer de forma digital la relación de los ciudadanos con el Estado, enfocándose en la generación de valor público en cada una de las interacciones entre ciudadano y Estado.</w:t>
      </w:r>
    </w:p>
    <w:p w14:paraId="0B66D0F0" w14:textId="77777777" w:rsidR="00370CBA" w:rsidRPr="00370CBA" w:rsidRDefault="00370CBA" w:rsidP="00370CBA">
      <w:pPr>
        <w:spacing w:line="360" w:lineRule="auto"/>
        <w:ind w:left="708"/>
        <w:jc w:val="both"/>
        <w:rPr>
          <w:rFonts w:asciiTheme="majorHAnsi" w:hAnsiTheme="majorHAnsi" w:cstheme="majorHAnsi"/>
          <w:color w:val="000000" w:themeColor="text1"/>
          <w:sz w:val="24"/>
          <w:szCs w:val="24"/>
        </w:rPr>
      </w:pPr>
    </w:p>
    <w:p w14:paraId="486677B9" w14:textId="1E0BC475" w:rsidR="00D6072C" w:rsidRDefault="00D6072C" w:rsidP="00D6072C">
      <w:pPr>
        <w:pStyle w:val="Prrafodelista"/>
        <w:ind w:left="750"/>
      </w:pPr>
    </w:p>
    <w:p w14:paraId="447C8496" w14:textId="51FBD55D" w:rsidR="00D6072C" w:rsidRDefault="00D6072C" w:rsidP="00D6072C">
      <w:pPr>
        <w:pStyle w:val="Prrafodelista"/>
        <w:numPr>
          <w:ilvl w:val="1"/>
          <w:numId w:val="43"/>
        </w:numPr>
        <w:rPr>
          <w:rFonts w:asciiTheme="majorHAnsi" w:eastAsiaTheme="majorEastAsia" w:hAnsiTheme="majorHAnsi" w:cstheme="majorBidi"/>
          <w:color w:val="2E74B5" w:themeColor="accent1" w:themeShade="BF"/>
          <w:sz w:val="32"/>
          <w:szCs w:val="32"/>
        </w:rPr>
      </w:pPr>
      <w:r w:rsidRPr="00D6072C">
        <w:rPr>
          <w:rFonts w:asciiTheme="majorHAnsi" w:eastAsiaTheme="majorEastAsia" w:hAnsiTheme="majorHAnsi" w:cstheme="majorBidi"/>
          <w:color w:val="2E74B5" w:themeColor="accent1" w:themeShade="BF"/>
          <w:sz w:val="32"/>
          <w:szCs w:val="32"/>
        </w:rPr>
        <w:t>COSTO/BENEFICIO</w:t>
      </w:r>
    </w:p>
    <w:p w14:paraId="3F5AEAF1" w14:textId="77777777" w:rsidR="00D6072C" w:rsidRPr="00370CBA" w:rsidRDefault="00D6072C" w:rsidP="00370CBA">
      <w:pPr>
        <w:spacing w:line="360" w:lineRule="auto"/>
        <w:ind w:left="708"/>
        <w:jc w:val="both"/>
        <w:rPr>
          <w:rFonts w:asciiTheme="majorHAnsi" w:hAnsiTheme="majorHAnsi" w:cstheme="majorHAnsi"/>
          <w:color w:val="000000" w:themeColor="text1"/>
          <w:sz w:val="24"/>
          <w:szCs w:val="24"/>
        </w:rPr>
      </w:pPr>
      <w:r w:rsidRPr="00370CBA">
        <w:rPr>
          <w:rFonts w:asciiTheme="majorHAnsi" w:hAnsiTheme="majorHAnsi" w:cstheme="majorHAnsi"/>
          <w:color w:val="000000" w:themeColor="text1"/>
          <w:sz w:val="24"/>
          <w:szCs w:val="24"/>
        </w:rPr>
        <w:t>El criterio de selección de un proyecto de TI debe priorizar el valor público por encima de su costo, garantizando que las inversiones en TI tengan un retorno definido por el beneficio</w:t>
      </w:r>
    </w:p>
    <w:p w14:paraId="310A01A7" w14:textId="77777777" w:rsidR="00D6072C" w:rsidRDefault="00D6072C" w:rsidP="00D6072C">
      <w:pPr>
        <w:pStyle w:val="Prrafodelista"/>
        <w:ind w:left="750"/>
        <w:jc w:val="both"/>
      </w:pPr>
    </w:p>
    <w:p w14:paraId="41D5BBB3" w14:textId="1113A51A" w:rsidR="00D6072C" w:rsidRDefault="00D6072C" w:rsidP="00D6072C">
      <w:pPr>
        <w:ind w:firstLine="708"/>
        <w:rPr>
          <w:rFonts w:asciiTheme="majorHAnsi" w:eastAsiaTheme="majorEastAsia" w:hAnsiTheme="majorHAnsi" w:cstheme="majorBidi"/>
          <w:color w:val="2E74B5" w:themeColor="accent1" w:themeShade="BF"/>
          <w:sz w:val="32"/>
          <w:szCs w:val="32"/>
        </w:rPr>
      </w:pPr>
      <w:r w:rsidRPr="00D6072C">
        <w:rPr>
          <w:rFonts w:asciiTheme="majorHAnsi" w:eastAsiaTheme="majorEastAsia" w:hAnsiTheme="majorHAnsi" w:cstheme="majorBidi"/>
          <w:color w:val="2E74B5" w:themeColor="accent1" w:themeShade="BF"/>
          <w:sz w:val="32"/>
          <w:szCs w:val="32"/>
        </w:rPr>
        <w:t>5.3. RACIONALIZACIÓN</w:t>
      </w:r>
    </w:p>
    <w:p w14:paraId="39B1826E" w14:textId="54711C05" w:rsidR="00D6072C" w:rsidRPr="00370CBA" w:rsidRDefault="00D6072C" w:rsidP="00370CBA">
      <w:pPr>
        <w:spacing w:line="360" w:lineRule="auto"/>
        <w:ind w:left="708"/>
        <w:jc w:val="both"/>
        <w:rPr>
          <w:rFonts w:asciiTheme="majorHAnsi" w:hAnsiTheme="majorHAnsi" w:cstheme="majorHAnsi"/>
          <w:color w:val="000000" w:themeColor="text1"/>
          <w:sz w:val="24"/>
          <w:szCs w:val="24"/>
        </w:rPr>
      </w:pPr>
      <w:r w:rsidRPr="00370CBA">
        <w:rPr>
          <w:rFonts w:asciiTheme="majorHAnsi" w:hAnsiTheme="majorHAnsi" w:cstheme="majorHAnsi"/>
          <w:color w:val="000000" w:themeColor="text1"/>
          <w:sz w:val="24"/>
          <w:szCs w:val="24"/>
        </w:rPr>
        <w:t>Optimizar el uso de los recursos de TI teniendo en cuenta criterios de pertinencia y reutilización, sin perjuicio de la calidad del servicio y de la operación de la entidad.</w:t>
      </w:r>
    </w:p>
    <w:p w14:paraId="124CC2BD" w14:textId="25D774C0" w:rsidR="00D6072C" w:rsidRPr="00D6072C" w:rsidRDefault="00D6072C" w:rsidP="00D6072C">
      <w:pPr>
        <w:ind w:firstLine="708"/>
        <w:rPr>
          <w:rFonts w:asciiTheme="majorHAnsi" w:eastAsiaTheme="majorEastAsia" w:hAnsiTheme="majorHAnsi" w:cstheme="majorBidi"/>
          <w:color w:val="2E74B5" w:themeColor="accent1" w:themeShade="BF"/>
          <w:sz w:val="32"/>
          <w:szCs w:val="32"/>
        </w:rPr>
      </w:pPr>
    </w:p>
    <w:p w14:paraId="5FF6A036" w14:textId="77777777" w:rsidR="00D6072C" w:rsidRPr="00D6072C" w:rsidRDefault="00D6072C" w:rsidP="00D6072C">
      <w:pPr>
        <w:ind w:firstLine="708"/>
        <w:rPr>
          <w:rFonts w:asciiTheme="majorHAnsi" w:eastAsiaTheme="majorEastAsia" w:hAnsiTheme="majorHAnsi" w:cstheme="majorBidi"/>
          <w:color w:val="2E74B5" w:themeColor="accent1" w:themeShade="BF"/>
          <w:sz w:val="32"/>
          <w:szCs w:val="32"/>
        </w:rPr>
      </w:pPr>
      <w:r w:rsidRPr="00D6072C">
        <w:rPr>
          <w:rFonts w:asciiTheme="majorHAnsi" w:eastAsiaTheme="majorEastAsia" w:hAnsiTheme="majorHAnsi" w:cstheme="majorBidi"/>
          <w:color w:val="2E74B5" w:themeColor="accent1" w:themeShade="BF"/>
          <w:sz w:val="32"/>
          <w:szCs w:val="32"/>
        </w:rPr>
        <w:t>5.4. ESTANDARIZACIÓN</w:t>
      </w:r>
    </w:p>
    <w:p w14:paraId="5E7696CE" w14:textId="77777777" w:rsidR="00D6072C" w:rsidRPr="00370CBA" w:rsidRDefault="00D6072C" w:rsidP="00370CBA">
      <w:pPr>
        <w:spacing w:line="360" w:lineRule="auto"/>
        <w:ind w:left="708"/>
        <w:jc w:val="both"/>
        <w:rPr>
          <w:rFonts w:asciiTheme="majorHAnsi" w:hAnsiTheme="majorHAnsi" w:cstheme="majorHAnsi"/>
          <w:color w:val="000000" w:themeColor="text1"/>
          <w:sz w:val="24"/>
          <w:szCs w:val="24"/>
        </w:rPr>
      </w:pPr>
      <w:r w:rsidRPr="00370CBA">
        <w:rPr>
          <w:rFonts w:asciiTheme="majorHAnsi" w:hAnsiTheme="majorHAnsi" w:cstheme="majorHAnsi"/>
          <w:color w:val="000000" w:themeColor="text1"/>
          <w:sz w:val="24"/>
          <w:szCs w:val="24"/>
        </w:rPr>
        <w:lastRenderedPageBreak/>
        <w:t xml:space="preserve"> Definir un ecosistema tecnológico estandarizado para controlar la diversidad tecnológica, la complejidad técnica y reducirlos costos asociados al mantenimiento de la operación. </w:t>
      </w:r>
    </w:p>
    <w:p w14:paraId="1DDE26B9" w14:textId="77777777" w:rsidR="00D6072C" w:rsidRPr="00D6072C" w:rsidRDefault="00D6072C" w:rsidP="00D6072C">
      <w:pPr>
        <w:ind w:firstLine="708"/>
        <w:rPr>
          <w:rFonts w:asciiTheme="majorHAnsi" w:eastAsiaTheme="majorEastAsia" w:hAnsiTheme="majorHAnsi" w:cstheme="majorBidi"/>
          <w:color w:val="2E74B5" w:themeColor="accent1" w:themeShade="BF"/>
          <w:sz w:val="32"/>
          <w:szCs w:val="32"/>
        </w:rPr>
      </w:pPr>
    </w:p>
    <w:p w14:paraId="4A12C954" w14:textId="77777777" w:rsidR="00D6072C" w:rsidRPr="00D6072C" w:rsidRDefault="00D6072C" w:rsidP="00D6072C">
      <w:pPr>
        <w:ind w:firstLine="708"/>
        <w:rPr>
          <w:rFonts w:asciiTheme="majorHAnsi" w:eastAsiaTheme="majorEastAsia" w:hAnsiTheme="majorHAnsi" w:cstheme="majorBidi"/>
          <w:color w:val="2E74B5" w:themeColor="accent1" w:themeShade="BF"/>
          <w:sz w:val="32"/>
          <w:szCs w:val="32"/>
        </w:rPr>
      </w:pPr>
      <w:r w:rsidRPr="00D6072C">
        <w:rPr>
          <w:rFonts w:asciiTheme="majorHAnsi" w:eastAsiaTheme="majorEastAsia" w:hAnsiTheme="majorHAnsi" w:cstheme="majorBidi"/>
          <w:color w:val="2E74B5" w:themeColor="accent1" w:themeShade="BF"/>
          <w:sz w:val="32"/>
          <w:szCs w:val="32"/>
        </w:rPr>
        <w:t>5.5. INTEROPERABILIDAD</w:t>
      </w:r>
    </w:p>
    <w:p w14:paraId="1D24CE6A" w14:textId="2EF5577D" w:rsidR="00D6072C" w:rsidRPr="00370CBA" w:rsidRDefault="00D6072C" w:rsidP="00370CBA">
      <w:pPr>
        <w:spacing w:line="360" w:lineRule="auto"/>
        <w:ind w:left="708"/>
        <w:jc w:val="both"/>
        <w:rPr>
          <w:rFonts w:asciiTheme="majorHAnsi" w:hAnsiTheme="majorHAnsi" w:cstheme="majorHAnsi"/>
          <w:color w:val="000000" w:themeColor="text1"/>
          <w:sz w:val="24"/>
          <w:szCs w:val="24"/>
        </w:rPr>
      </w:pPr>
      <w:r w:rsidRPr="00370CBA">
        <w:rPr>
          <w:rFonts w:asciiTheme="majorHAnsi" w:hAnsiTheme="majorHAnsi" w:cstheme="majorHAnsi"/>
          <w:color w:val="000000" w:themeColor="text1"/>
          <w:sz w:val="24"/>
          <w:szCs w:val="24"/>
        </w:rPr>
        <w:t>Utilizar los estándares que fortalezcan la plena interoperabilidad entre los sistemas de información e infraestructura tecnológica y que faciliten el intercambio de información entre las entidades y los sectores.</w:t>
      </w:r>
    </w:p>
    <w:p w14:paraId="152A15F4" w14:textId="0A98E652" w:rsidR="00D6072C" w:rsidRDefault="00D6072C" w:rsidP="00D6072C">
      <w:pPr>
        <w:pStyle w:val="Prrafodelista"/>
        <w:ind w:left="750"/>
        <w:jc w:val="both"/>
      </w:pPr>
    </w:p>
    <w:p w14:paraId="26C87F81" w14:textId="74D035AD" w:rsidR="00D6072C" w:rsidRDefault="00D6072C" w:rsidP="00D6072C">
      <w:pPr>
        <w:pStyle w:val="Prrafodelista"/>
        <w:ind w:left="750"/>
        <w:jc w:val="both"/>
      </w:pPr>
    </w:p>
    <w:p w14:paraId="72A8286D" w14:textId="3823E418" w:rsidR="00D6072C" w:rsidRDefault="00D6072C" w:rsidP="00D6072C">
      <w:pPr>
        <w:pStyle w:val="Prrafodelista"/>
        <w:ind w:left="750"/>
        <w:jc w:val="both"/>
      </w:pPr>
    </w:p>
    <w:p w14:paraId="53F2485B" w14:textId="10CEAA85" w:rsidR="00D6072C" w:rsidRDefault="00D6072C" w:rsidP="00D6072C">
      <w:pPr>
        <w:pStyle w:val="Prrafodelista"/>
        <w:ind w:left="750"/>
        <w:jc w:val="both"/>
      </w:pPr>
    </w:p>
    <w:p w14:paraId="63707386" w14:textId="77777777" w:rsidR="00D6072C" w:rsidRDefault="00D6072C" w:rsidP="00D6072C">
      <w:pPr>
        <w:pStyle w:val="Prrafodelista"/>
        <w:ind w:left="750"/>
        <w:jc w:val="both"/>
      </w:pPr>
    </w:p>
    <w:p w14:paraId="218991C3" w14:textId="77777777" w:rsidR="00D6072C" w:rsidRPr="00D6072C" w:rsidRDefault="00D6072C" w:rsidP="00D6072C">
      <w:pPr>
        <w:ind w:firstLine="708"/>
        <w:rPr>
          <w:rFonts w:asciiTheme="majorHAnsi" w:eastAsiaTheme="majorEastAsia" w:hAnsiTheme="majorHAnsi" w:cstheme="majorBidi"/>
          <w:color w:val="2E74B5" w:themeColor="accent1" w:themeShade="BF"/>
          <w:sz w:val="32"/>
          <w:szCs w:val="32"/>
        </w:rPr>
      </w:pPr>
      <w:r w:rsidRPr="00D6072C">
        <w:rPr>
          <w:rFonts w:asciiTheme="majorHAnsi" w:eastAsiaTheme="majorEastAsia" w:hAnsiTheme="majorHAnsi" w:cstheme="majorBidi"/>
          <w:color w:val="2E74B5" w:themeColor="accent1" w:themeShade="BF"/>
          <w:sz w:val="32"/>
          <w:szCs w:val="32"/>
        </w:rPr>
        <w:t>5.6. CO-CREACIÓN</w:t>
      </w:r>
    </w:p>
    <w:p w14:paraId="35A9A754" w14:textId="77777777" w:rsidR="00D6072C" w:rsidRPr="00370CBA" w:rsidRDefault="00D6072C" w:rsidP="00370CBA">
      <w:pPr>
        <w:spacing w:line="360" w:lineRule="auto"/>
        <w:ind w:left="708"/>
        <w:jc w:val="both"/>
        <w:rPr>
          <w:rFonts w:asciiTheme="majorHAnsi" w:hAnsiTheme="majorHAnsi" w:cstheme="majorHAnsi"/>
          <w:color w:val="000000" w:themeColor="text1"/>
          <w:sz w:val="24"/>
          <w:szCs w:val="24"/>
        </w:rPr>
      </w:pPr>
      <w:r w:rsidRPr="00370CBA">
        <w:rPr>
          <w:rFonts w:asciiTheme="majorHAnsi" w:hAnsiTheme="majorHAnsi" w:cstheme="majorHAnsi"/>
          <w:color w:val="000000" w:themeColor="text1"/>
          <w:sz w:val="24"/>
          <w:szCs w:val="24"/>
        </w:rPr>
        <w:t>Componer soluciones y generar servicios sobre lo ya construido y definido, con la</w:t>
      </w:r>
    </w:p>
    <w:p w14:paraId="488511EA" w14:textId="3C43D022" w:rsidR="00D6072C" w:rsidRPr="00370CBA" w:rsidRDefault="00D6072C" w:rsidP="00370CBA">
      <w:pPr>
        <w:spacing w:line="360" w:lineRule="auto"/>
        <w:ind w:left="708"/>
        <w:jc w:val="both"/>
        <w:rPr>
          <w:rFonts w:asciiTheme="majorHAnsi" w:hAnsiTheme="majorHAnsi" w:cstheme="majorHAnsi"/>
          <w:color w:val="000000" w:themeColor="text1"/>
          <w:sz w:val="24"/>
          <w:szCs w:val="24"/>
        </w:rPr>
      </w:pPr>
      <w:r w:rsidRPr="00370CBA">
        <w:rPr>
          <w:rFonts w:asciiTheme="majorHAnsi" w:hAnsiTheme="majorHAnsi" w:cstheme="majorHAnsi"/>
          <w:color w:val="000000" w:themeColor="text1"/>
          <w:sz w:val="24"/>
          <w:szCs w:val="24"/>
        </w:rPr>
        <w:t>participación de todos los interesados (internos y externos) para garantizar su máximo valor.</w:t>
      </w:r>
    </w:p>
    <w:p w14:paraId="109469FE" w14:textId="77777777" w:rsidR="00370CBA" w:rsidRDefault="00370CBA" w:rsidP="00D6072C">
      <w:pPr>
        <w:pStyle w:val="Prrafodelista"/>
        <w:ind w:left="750"/>
        <w:jc w:val="both"/>
      </w:pPr>
    </w:p>
    <w:p w14:paraId="340D1407" w14:textId="77777777" w:rsidR="00D6072C" w:rsidRPr="00D6072C" w:rsidRDefault="00D6072C" w:rsidP="00D6072C">
      <w:pPr>
        <w:ind w:firstLine="708"/>
        <w:rPr>
          <w:rFonts w:asciiTheme="majorHAnsi" w:eastAsiaTheme="majorEastAsia" w:hAnsiTheme="majorHAnsi" w:cstheme="majorBidi"/>
          <w:color w:val="2E74B5" w:themeColor="accent1" w:themeShade="BF"/>
          <w:sz w:val="32"/>
          <w:szCs w:val="32"/>
        </w:rPr>
      </w:pPr>
      <w:r w:rsidRPr="00D6072C">
        <w:rPr>
          <w:rFonts w:asciiTheme="majorHAnsi" w:eastAsiaTheme="majorEastAsia" w:hAnsiTheme="majorHAnsi" w:cstheme="majorBidi"/>
          <w:color w:val="2E74B5" w:themeColor="accent1" w:themeShade="BF"/>
          <w:sz w:val="32"/>
          <w:szCs w:val="32"/>
        </w:rPr>
        <w:t>5.7. CALIDAD</w:t>
      </w:r>
    </w:p>
    <w:p w14:paraId="6E9762D4" w14:textId="28B2ED3F" w:rsidR="00D6072C" w:rsidRPr="00370CBA" w:rsidRDefault="00D6072C" w:rsidP="00370CBA">
      <w:pPr>
        <w:spacing w:line="360" w:lineRule="auto"/>
        <w:ind w:left="708"/>
        <w:jc w:val="both"/>
        <w:rPr>
          <w:rFonts w:asciiTheme="majorHAnsi" w:hAnsiTheme="majorHAnsi" w:cstheme="majorHAnsi"/>
          <w:color w:val="000000" w:themeColor="text1"/>
          <w:sz w:val="24"/>
          <w:szCs w:val="24"/>
        </w:rPr>
      </w:pPr>
      <w:r w:rsidRPr="00370CBA">
        <w:rPr>
          <w:rFonts w:asciiTheme="majorHAnsi" w:hAnsiTheme="majorHAnsi" w:cstheme="majorHAnsi"/>
          <w:color w:val="000000" w:themeColor="text1"/>
          <w:sz w:val="24"/>
          <w:szCs w:val="24"/>
        </w:rPr>
        <w:t>Cumplir con los criterios y atributos de calidad definidos para los procesos y soluciones de TI construidas para la entidad.</w:t>
      </w:r>
    </w:p>
    <w:p w14:paraId="734457A9" w14:textId="77777777" w:rsidR="00370CBA" w:rsidRDefault="00370CBA" w:rsidP="00D6072C">
      <w:pPr>
        <w:pStyle w:val="Prrafodelista"/>
        <w:ind w:left="750"/>
        <w:jc w:val="both"/>
      </w:pPr>
    </w:p>
    <w:p w14:paraId="40B740A6" w14:textId="77777777" w:rsidR="00D6072C" w:rsidRPr="00D6072C" w:rsidRDefault="00D6072C" w:rsidP="00D6072C">
      <w:pPr>
        <w:ind w:firstLine="708"/>
        <w:rPr>
          <w:rFonts w:asciiTheme="majorHAnsi" w:eastAsiaTheme="majorEastAsia" w:hAnsiTheme="majorHAnsi" w:cstheme="majorBidi"/>
          <w:color w:val="2E74B5" w:themeColor="accent1" w:themeShade="BF"/>
          <w:sz w:val="32"/>
          <w:szCs w:val="32"/>
        </w:rPr>
      </w:pPr>
      <w:r w:rsidRPr="00D6072C">
        <w:rPr>
          <w:rFonts w:asciiTheme="majorHAnsi" w:eastAsiaTheme="majorEastAsia" w:hAnsiTheme="majorHAnsi" w:cstheme="majorBidi"/>
          <w:color w:val="2E74B5" w:themeColor="accent1" w:themeShade="BF"/>
          <w:sz w:val="32"/>
          <w:szCs w:val="32"/>
        </w:rPr>
        <w:t>5.8. SEGURIDAD DIGITAL</w:t>
      </w:r>
    </w:p>
    <w:p w14:paraId="69ACC452" w14:textId="72A2EBB4" w:rsidR="00D6072C" w:rsidRPr="00370CBA" w:rsidRDefault="00D6072C" w:rsidP="00370CBA">
      <w:pPr>
        <w:spacing w:line="360" w:lineRule="auto"/>
        <w:ind w:left="708"/>
        <w:jc w:val="both"/>
        <w:rPr>
          <w:rFonts w:asciiTheme="majorHAnsi" w:hAnsiTheme="majorHAnsi" w:cstheme="majorHAnsi"/>
          <w:color w:val="000000" w:themeColor="text1"/>
          <w:sz w:val="24"/>
          <w:szCs w:val="24"/>
        </w:rPr>
      </w:pPr>
      <w:r w:rsidRPr="00370CBA">
        <w:rPr>
          <w:rFonts w:asciiTheme="majorHAnsi" w:hAnsiTheme="majorHAnsi" w:cstheme="majorHAnsi"/>
          <w:color w:val="000000" w:themeColor="text1"/>
          <w:sz w:val="24"/>
          <w:szCs w:val="24"/>
        </w:rPr>
        <w:lastRenderedPageBreak/>
        <w:t>Establecer la seguridad y privacidad de la información teni</w:t>
      </w:r>
      <w:r w:rsidR="00370CBA">
        <w:rPr>
          <w:rFonts w:asciiTheme="majorHAnsi" w:hAnsiTheme="majorHAnsi" w:cstheme="majorHAnsi"/>
          <w:color w:val="000000" w:themeColor="text1"/>
          <w:sz w:val="24"/>
          <w:szCs w:val="24"/>
        </w:rPr>
        <w:t xml:space="preserve">endo en cuenta los lineamientos </w:t>
      </w:r>
      <w:r w:rsidRPr="00370CBA">
        <w:rPr>
          <w:rFonts w:asciiTheme="majorHAnsi" w:hAnsiTheme="majorHAnsi" w:cstheme="majorHAnsi"/>
          <w:color w:val="000000" w:themeColor="text1"/>
          <w:sz w:val="24"/>
          <w:szCs w:val="24"/>
        </w:rPr>
        <w:t>definidos en la Política de Gobierno Digital.</w:t>
      </w:r>
    </w:p>
    <w:p w14:paraId="03A49398" w14:textId="77777777" w:rsidR="00370CBA" w:rsidRDefault="00370CBA" w:rsidP="00D6072C">
      <w:pPr>
        <w:pStyle w:val="Prrafodelista"/>
        <w:ind w:left="750"/>
        <w:jc w:val="both"/>
      </w:pPr>
    </w:p>
    <w:p w14:paraId="23F46EDC" w14:textId="77777777" w:rsidR="00D6072C" w:rsidRPr="00D6072C" w:rsidRDefault="00D6072C" w:rsidP="00D6072C">
      <w:pPr>
        <w:ind w:firstLine="708"/>
        <w:rPr>
          <w:rFonts w:asciiTheme="majorHAnsi" w:eastAsiaTheme="majorEastAsia" w:hAnsiTheme="majorHAnsi" w:cstheme="majorBidi"/>
          <w:color w:val="2E74B5" w:themeColor="accent1" w:themeShade="BF"/>
          <w:sz w:val="32"/>
          <w:szCs w:val="32"/>
        </w:rPr>
      </w:pPr>
      <w:r w:rsidRPr="00D6072C">
        <w:rPr>
          <w:rFonts w:asciiTheme="majorHAnsi" w:eastAsiaTheme="majorEastAsia" w:hAnsiTheme="majorHAnsi" w:cstheme="majorBidi"/>
          <w:color w:val="2E74B5" w:themeColor="accent1" w:themeShade="BF"/>
          <w:sz w:val="32"/>
          <w:szCs w:val="32"/>
        </w:rPr>
        <w:t>5.9. Sostenibilidad</w:t>
      </w:r>
    </w:p>
    <w:p w14:paraId="734DA511" w14:textId="77777777" w:rsidR="00D6072C" w:rsidRPr="00370CBA" w:rsidRDefault="00D6072C" w:rsidP="00370CBA">
      <w:pPr>
        <w:spacing w:line="360" w:lineRule="auto"/>
        <w:ind w:left="708"/>
        <w:jc w:val="both"/>
        <w:rPr>
          <w:rFonts w:asciiTheme="majorHAnsi" w:hAnsiTheme="majorHAnsi" w:cstheme="majorHAnsi"/>
          <w:color w:val="000000" w:themeColor="text1"/>
          <w:sz w:val="24"/>
          <w:szCs w:val="24"/>
        </w:rPr>
      </w:pPr>
      <w:r w:rsidRPr="00370CBA">
        <w:rPr>
          <w:rFonts w:asciiTheme="majorHAnsi" w:hAnsiTheme="majorHAnsi" w:cstheme="majorHAnsi"/>
          <w:color w:val="000000" w:themeColor="text1"/>
          <w:sz w:val="24"/>
          <w:szCs w:val="24"/>
        </w:rPr>
        <w:t>Definir las acciones que propendan por el cumplimiento de los objetivos de desarrollo</w:t>
      </w:r>
    </w:p>
    <w:p w14:paraId="04C27165" w14:textId="77777777" w:rsidR="00D6072C" w:rsidRPr="00370CBA" w:rsidRDefault="00D6072C" w:rsidP="00370CBA">
      <w:pPr>
        <w:spacing w:line="360" w:lineRule="auto"/>
        <w:ind w:left="708"/>
        <w:jc w:val="both"/>
        <w:rPr>
          <w:rFonts w:asciiTheme="majorHAnsi" w:hAnsiTheme="majorHAnsi" w:cstheme="majorHAnsi"/>
          <w:color w:val="000000" w:themeColor="text1"/>
          <w:sz w:val="24"/>
          <w:szCs w:val="24"/>
        </w:rPr>
      </w:pPr>
      <w:r w:rsidRPr="00370CBA">
        <w:rPr>
          <w:rFonts w:asciiTheme="majorHAnsi" w:hAnsiTheme="majorHAnsi" w:cstheme="majorHAnsi"/>
          <w:color w:val="000000" w:themeColor="text1"/>
          <w:sz w:val="24"/>
          <w:szCs w:val="24"/>
        </w:rPr>
        <w:t>sostenible de las Naciones Unidas.</w:t>
      </w:r>
    </w:p>
    <w:p w14:paraId="46A88708" w14:textId="4E0B8AE1" w:rsidR="00370CBA" w:rsidRPr="00D6072C" w:rsidRDefault="00D6072C" w:rsidP="00370CBA">
      <w:pPr>
        <w:ind w:firstLine="708"/>
        <w:rPr>
          <w:rFonts w:asciiTheme="majorHAnsi" w:eastAsiaTheme="majorEastAsia" w:hAnsiTheme="majorHAnsi" w:cstheme="majorBidi"/>
          <w:color w:val="2E74B5" w:themeColor="accent1" w:themeShade="BF"/>
          <w:sz w:val="32"/>
          <w:szCs w:val="32"/>
        </w:rPr>
      </w:pPr>
      <w:r w:rsidRPr="00D6072C">
        <w:rPr>
          <w:rFonts w:asciiTheme="majorHAnsi" w:eastAsiaTheme="majorEastAsia" w:hAnsiTheme="majorHAnsi" w:cstheme="majorBidi"/>
          <w:color w:val="2E74B5" w:themeColor="accent1" w:themeShade="BF"/>
          <w:sz w:val="32"/>
          <w:szCs w:val="32"/>
        </w:rPr>
        <w:t>5.10. Neutralidad tecnológica</w:t>
      </w:r>
    </w:p>
    <w:p w14:paraId="2D794C66" w14:textId="77777777" w:rsidR="00D6072C" w:rsidRPr="00370CBA" w:rsidRDefault="00D6072C" w:rsidP="00370CBA">
      <w:pPr>
        <w:spacing w:line="360" w:lineRule="auto"/>
        <w:ind w:left="708"/>
        <w:jc w:val="both"/>
        <w:rPr>
          <w:rFonts w:asciiTheme="majorHAnsi" w:hAnsiTheme="majorHAnsi" w:cstheme="majorHAnsi"/>
          <w:color w:val="000000" w:themeColor="text1"/>
          <w:sz w:val="24"/>
          <w:szCs w:val="24"/>
        </w:rPr>
      </w:pPr>
      <w:r w:rsidRPr="00370CBA">
        <w:rPr>
          <w:rFonts w:asciiTheme="majorHAnsi" w:hAnsiTheme="majorHAnsi" w:cstheme="majorHAnsi"/>
          <w:color w:val="000000" w:themeColor="text1"/>
          <w:sz w:val="24"/>
          <w:szCs w:val="24"/>
        </w:rPr>
        <w:t>Garantizar la libre adopción de tecnologías, teniendo en cuenta recomendaciones,</w:t>
      </w:r>
    </w:p>
    <w:p w14:paraId="39224A25" w14:textId="585C8CCF" w:rsidR="00D6072C" w:rsidRPr="00370CBA" w:rsidRDefault="00D6072C" w:rsidP="001355B2">
      <w:pPr>
        <w:spacing w:line="360" w:lineRule="auto"/>
        <w:ind w:left="708"/>
        <w:jc w:val="both"/>
        <w:rPr>
          <w:rFonts w:asciiTheme="majorHAnsi" w:hAnsiTheme="majorHAnsi" w:cstheme="majorHAnsi"/>
          <w:color w:val="000000" w:themeColor="text1"/>
          <w:sz w:val="24"/>
          <w:szCs w:val="24"/>
        </w:rPr>
      </w:pPr>
      <w:r w:rsidRPr="00370CBA">
        <w:rPr>
          <w:rFonts w:asciiTheme="majorHAnsi" w:hAnsiTheme="majorHAnsi" w:cstheme="majorHAnsi"/>
          <w:color w:val="000000" w:themeColor="text1"/>
          <w:sz w:val="24"/>
          <w:szCs w:val="24"/>
        </w:rPr>
        <w:t>conceptos y normativas de los organismos internacion</w:t>
      </w:r>
      <w:r w:rsidR="001355B2">
        <w:rPr>
          <w:rFonts w:asciiTheme="majorHAnsi" w:hAnsiTheme="majorHAnsi" w:cstheme="majorHAnsi"/>
          <w:color w:val="000000" w:themeColor="text1"/>
          <w:sz w:val="24"/>
          <w:szCs w:val="24"/>
        </w:rPr>
        <w:t xml:space="preserve">ales competentes en la materia, </w:t>
      </w:r>
      <w:r w:rsidRPr="00370CBA">
        <w:rPr>
          <w:rFonts w:asciiTheme="majorHAnsi" w:hAnsiTheme="majorHAnsi" w:cstheme="majorHAnsi"/>
          <w:color w:val="000000" w:themeColor="text1"/>
          <w:sz w:val="24"/>
          <w:szCs w:val="24"/>
        </w:rPr>
        <w:t>fomentando la eficiente prestación de servicios, el empleo d</w:t>
      </w:r>
      <w:r w:rsidR="001355B2">
        <w:rPr>
          <w:rFonts w:asciiTheme="majorHAnsi" w:hAnsiTheme="majorHAnsi" w:cstheme="majorHAnsi"/>
          <w:color w:val="000000" w:themeColor="text1"/>
          <w:sz w:val="24"/>
          <w:szCs w:val="24"/>
        </w:rPr>
        <w:t xml:space="preserve">e contenidos y aplicaciones, la </w:t>
      </w:r>
      <w:r w:rsidRPr="00370CBA">
        <w:rPr>
          <w:rFonts w:asciiTheme="majorHAnsi" w:hAnsiTheme="majorHAnsi" w:cstheme="majorHAnsi"/>
          <w:color w:val="000000" w:themeColor="text1"/>
          <w:sz w:val="24"/>
          <w:szCs w:val="24"/>
        </w:rPr>
        <w:t>garantía de la libre y leal competencia mediante criterios de selección objetivos.</w:t>
      </w:r>
    </w:p>
    <w:p w14:paraId="2565935F" w14:textId="77777777" w:rsidR="00370CBA" w:rsidRDefault="00370CBA" w:rsidP="00D6072C">
      <w:pPr>
        <w:pStyle w:val="Prrafodelista"/>
        <w:ind w:left="750"/>
        <w:jc w:val="both"/>
      </w:pPr>
    </w:p>
    <w:p w14:paraId="738340E9" w14:textId="77777777" w:rsidR="00D6072C" w:rsidRPr="00D6072C" w:rsidRDefault="00D6072C" w:rsidP="00D6072C">
      <w:pPr>
        <w:ind w:firstLine="708"/>
        <w:rPr>
          <w:rFonts w:asciiTheme="majorHAnsi" w:eastAsiaTheme="majorEastAsia" w:hAnsiTheme="majorHAnsi" w:cstheme="majorBidi"/>
          <w:color w:val="2E74B5" w:themeColor="accent1" w:themeShade="BF"/>
          <w:sz w:val="32"/>
          <w:szCs w:val="32"/>
        </w:rPr>
      </w:pPr>
      <w:r w:rsidRPr="00D6072C">
        <w:rPr>
          <w:rFonts w:asciiTheme="majorHAnsi" w:eastAsiaTheme="majorEastAsia" w:hAnsiTheme="majorHAnsi" w:cstheme="majorBidi"/>
          <w:color w:val="2E74B5" w:themeColor="accent1" w:themeShade="BF"/>
          <w:sz w:val="32"/>
          <w:szCs w:val="32"/>
        </w:rPr>
        <w:t>5.11. Foco en las necesidades</w:t>
      </w:r>
    </w:p>
    <w:p w14:paraId="6CDE83C5" w14:textId="44D37303" w:rsidR="00D6072C" w:rsidRPr="001355B2" w:rsidRDefault="00D6072C" w:rsidP="001355B2">
      <w:pPr>
        <w:spacing w:line="360" w:lineRule="auto"/>
        <w:ind w:left="708"/>
        <w:jc w:val="both"/>
        <w:rPr>
          <w:rFonts w:asciiTheme="majorHAnsi" w:hAnsiTheme="majorHAnsi" w:cstheme="majorHAnsi"/>
          <w:color w:val="000000" w:themeColor="text1"/>
          <w:sz w:val="24"/>
          <w:szCs w:val="24"/>
        </w:rPr>
      </w:pPr>
      <w:r w:rsidRPr="001355B2">
        <w:rPr>
          <w:rFonts w:asciiTheme="majorHAnsi" w:hAnsiTheme="majorHAnsi" w:cstheme="majorHAnsi"/>
          <w:color w:val="000000" w:themeColor="text1"/>
          <w:sz w:val="24"/>
          <w:szCs w:val="24"/>
        </w:rPr>
        <w:t>Las decisiones sobre el ecosistema tecnológico deben enfocarse en responder y dar solución a las necesidades de la Entidad.</w:t>
      </w:r>
    </w:p>
    <w:p w14:paraId="7EF00936" w14:textId="77777777" w:rsidR="00370CBA" w:rsidRDefault="00370CBA" w:rsidP="00D6072C">
      <w:pPr>
        <w:pStyle w:val="Prrafodelista"/>
        <w:ind w:left="750"/>
        <w:jc w:val="both"/>
      </w:pPr>
    </w:p>
    <w:p w14:paraId="2F721EA5" w14:textId="77777777" w:rsidR="00D6072C" w:rsidRPr="00D6072C" w:rsidRDefault="00D6072C" w:rsidP="00D6072C">
      <w:pPr>
        <w:ind w:firstLine="708"/>
        <w:rPr>
          <w:rFonts w:asciiTheme="majorHAnsi" w:eastAsiaTheme="majorEastAsia" w:hAnsiTheme="majorHAnsi" w:cstheme="majorBidi"/>
          <w:color w:val="2E74B5" w:themeColor="accent1" w:themeShade="BF"/>
          <w:sz w:val="32"/>
          <w:szCs w:val="32"/>
        </w:rPr>
      </w:pPr>
      <w:r w:rsidRPr="00D6072C">
        <w:rPr>
          <w:rFonts w:asciiTheme="majorHAnsi" w:eastAsiaTheme="majorEastAsia" w:hAnsiTheme="majorHAnsi" w:cstheme="majorBidi"/>
          <w:color w:val="2E74B5" w:themeColor="accent1" w:themeShade="BF"/>
          <w:sz w:val="32"/>
          <w:szCs w:val="32"/>
        </w:rPr>
        <w:t>5.12. Vigilancia tecnológica</w:t>
      </w:r>
    </w:p>
    <w:p w14:paraId="1A2CCD43" w14:textId="32903187" w:rsidR="00D6072C" w:rsidRPr="001355B2" w:rsidRDefault="00D6072C" w:rsidP="00AA082C">
      <w:pPr>
        <w:spacing w:line="360" w:lineRule="auto"/>
        <w:ind w:left="708"/>
        <w:jc w:val="both"/>
        <w:rPr>
          <w:rFonts w:asciiTheme="majorHAnsi" w:hAnsiTheme="majorHAnsi" w:cstheme="majorHAnsi"/>
          <w:color w:val="000000" w:themeColor="text1"/>
          <w:sz w:val="24"/>
          <w:szCs w:val="24"/>
        </w:rPr>
      </w:pPr>
      <w:r w:rsidRPr="001355B2">
        <w:rPr>
          <w:rFonts w:asciiTheme="majorHAnsi" w:hAnsiTheme="majorHAnsi" w:cstheme="majorHAnsi"/>
          <w:color w:val="000000" w:themeColor="text1"/>
          <w:sz w:val="24"/>
          <w:szCs w:val="24"/>
        </w:rPr>
        <w:t xml:space="preserve">Realizar vigilancia tecnológica sobre las tendencias de </w:t>
      </w:r>
      <w:r w:rsidR="00AA082C">
        <w:rPr>
          <w:rFonts w:asciiTheme="majorHAnsi" w:hAnsiTheme="majorHAnsi" w:cstheme="majorHAnsi"/>
          <w:color w:val="000000" w:themeColor="text1"/>
          <w:sz w:val="24"/>
          <w:szCs w:val="24"/>
        </w:rPr>
        <w:t xml:space="preserve">la industria TI para evaluar su </w:t>
      </w:r>
      <w:r w:rsidRPr="001355B2">
        <w:rPr>
          <w:rFonts w:asciiTheme="majorHAnsi" w:hAnsiTheme="majorHAnsi" w:cstheme="majorHAnsi"/>
          <w:color w:val="000000" w:themeColor="text1"/>
          <w:sz w:val="24"/>
          <w:szCs w:val="24"/>
        </w:rPr>
        <w:t xml:space="preserve">oportunidad en la solución a necesidades de la Entidad. </w:t>
      </w:r>
      <w:r w:rsidRPr="001355B2">
        <w:rPr>
          <w:rFonts w:asciiTheme="majorHAnsi" w:hAnsiTheme="majorHAnsi" w:cstheme="majorHAnsi"/>
          <w:color w:val="000000" w:themeColor="text1"/>
          <w:sz w:val="24"/>
          <w:szCs w:val="24"/>
        </w:rPr>
        <w:cr/>
      </w:r>
    </w:p>
    <w:p w14:paraId="024B2127" w14:textId="43CB3A43" w:rsidR="00D6072C" w:rsidRDefault="00D6072C" w:rsidP="00D6072C">
      <w:pPr>
        <w:pStyle w:val="Ttulo1"/>
        <w:numPr>
          <w:ilvl w:val="0"/>
          <w:numId w:val="41"/>
        </w:numPr>
        <w:jc w:val="both"/>
      </w:pPr>
      <w:r>
        <w:t>DOMINIOS DEL MODELO DE GESTIÓN Y GOBIERNO DE TI</w:t>
      </w:r>
    </w:p>
    <w:p w14:paraId="6686FBA6" w14:textId="6370EAF1" w:rsidR="00D6072C" w:rsidRDefault="00D6072C" w:rsidP="00D6072C"/>
    <w:p w14:paraId="7DF1FF02" w14:textId="65A628D9" w:rsidR="00D6072C" w:rsidRPr="001355B2" w:rsidRDefault="00D6072C" w:rsidP="001355B2">
      <w:pPr>
        <w:spacing w:line="360" w:lineRule="auto"/>
        <w:ind w:left="708"/>
        <w:jc w:val="both"/>
        <w:rPr>
          <w:rFonts w:asciiTheme="majorHAnsi" w:hAnsiTheme="majorHAnsi" w:cstheme="majorHAnsi"/>
          <w:color w:val="000000" w:themeColor="text1"/>
          <w:sz w:val="24"/>
          <w:szCs w:val="24"/>
        </w:rPr>
      </w:pPr>
      <w:r w:rsidRPr="001355B2">
        <w:rPr>
          <w:rFonts w:asciiTheme="majorHAnsi" w:hAnsiTheme="majorHAnsi" w:cstheme="majorHAnsi"/>
          <w:color w:val="000000" w:themeColor="text1"/>
          <w:sz w:val="24"/>
          <w:szCs w:val="24"/>
        </w:rPr>
        <w:lastRenderedPageBreak/>
        <w:t>El Modelo de Gestión y Gobierno de TI está compuesto por seis dominios que permiten alinear las necesidades del negocio mediante el uso adecuado de las TIC. Los dominios del MGGTI son: el dominio de Estrategia de TI, el dominio de Gobierno de TI, el dominio de Sistemas de Información, el dominio de Información, el dominio de Infraestructura de TI y el dominio de Uso y Apropiación de TI.</w:t>
      </w:r>
    </w:p>
    <w:p w14:paraId="3279EFE3" w14:textId="0AF4B641" w:rsidR="00D6072C" w:rsidRDefault="00D6072C" w:rsidP="00D6072C">
      <w:pPr>
        <w:pStyle w:val="Prrafodelista"/>
        <w:ind w:left="750"/>
        <w:jc w:val="both"/>
      </w:pPr>
    </w:p>
    <w:p w14:paraId="5C328F9A" w14:textId="590835F7" w:rsidR="00D6072C" w:rsidRDefault="00D6072C" w:rsidP="00370CBA">
      <w:pPr>
        <w:pStyle w:val="Ttulo1"/>
        <w:ind w:left="720"/>
        <w:jc w:val="both"/>
      </w:pPr>
      <w:r>
        <w:t>6.1. DOMINIO DE ESTRATEGIA TI</w:t>
      </w:r>
    </w:p>
    <w:p w14:paraId="2B0B2970" w14:textId="77777777" w:rsidR="00370CBA" w:rsidRPr="001355B2" w:rsidRDefault="00370CBA" w:rsidP="001355B2">
      <w:pPr>
        <w:spacing w:line="360" w:lineRule="auto"/>
        <w:ind w:left="708"/>
        <w:jc w:val="both"/>
        <w:rPr>
          <w:rFonts w:asciiTheme="majorHAnsi" w:hAnsiTheme="majorHAnsi" w:cstheme="majorHAnsi"/>
          <w:color w:val="000000" w:themeColor="text1"/>
          <w:sz w:val="24"/>
          <w:szCs w:val="24"/>
        </w:rPr>
      </w:pPr>
    </w:p>
    <w:p w14:paraId="25508949" w14:textId="1BFD1EDC" w:rsidR="00D6072C" w:rsidRPr="001355B2" w:rsidRDefault="00D6072C" w:rsidP="001355B2">
      <w:pPr>
        <w:spacing w:line="360" w:lineRule="auto"/>
        <w:ind w:left="708"/>
        <w:jc w:val="both"/>
        <w:rPr>
          <w:rFonts w:asciiTheme="majorHAnsi" w:hAnsiTheme="majorHAnsi" w:cstheme="majorHAnsi"/>
          <w:color w:val="000000" w:themeColor="text1"/>
          <w:sz w:val="24"/>
          <w:szCs w:val="24"/>
        </w:rPr>
      </w:pPr>
      <w:r w:rsidRPr="001355B2">
        <w:rPr>
          <w:rFonts w:asciiTheme="majorHAnsi" w:hAnsiTheme="majorHAnsi" w:cstheme="majorHAnsi"/>
          <w:color w:val="000000" w:themeColor="text1"/>
          <w:sz w:val="24"/>
          <w:szCs w:val="24"/>
        </w:rPr>
        <w:t xml:space="preserve">El dominio de estrategia de TI contiene los elementos necesarios para orientar a las áreas </w:t>
      </w:r>
      <w:proofErr w:type="spellStart"/>
      <w:r w:rsidRPr="001355B2">
        <w:rPr>
          <w:rFonts w:asciiTheme="majorHAnsi" w:hAnsiTheme="majorHAnsi" w:cstheme="majorHAnsi"/>
          <w:color w:val="000000" w:themeColor="text1"/>
          <w:sz w:val="24"/>
          <w:szCs w:val="24"/>
        </w:rPr>
        <w:t>deTI</w:t>
      </w:r>
      <w:proofErr w:type="spellEnd"/>
      <w:r w:rsidRPr="001355B2">
        <w:rPr>
          <w:rFonts w:asciiTheme="majorHAnsi" w:hAnsiTheme="majorHAnsi" w:cstheme="majorHAnsi"/>
          <w:color w:val="000000" w:themeColor="text1"/>
          <w:sz w:val="24"/>
          <w:szCs w:val="24"/>
        </w:rPr>
        <w:t xml:space="preserve"> a realizar una planeación estratégica de TI que habilite los procesos de la entidad mediante el uso adecuado de las TIC.</w:t>
      </w:r>
    </w:p>
    <w:p w14:paraId="58958E66" w14:textId="0C734E2D" w:rsidR="00370CBA" w:rsidRDefault="00370CBA" w:rsidP="00D6072C">
      <w:pPr>
        <w:pStyle w:val="Prrafodelista"/>
        <w:ind w:left="750"/>
        <w:jc w:val="both"/>
      </w:pPr>
    </w:p>
    <w:p w14:paraId="3E8ABAA3" w14:textId="77777777" w:rsidR="00AA082C" w:rsidRDefault="00AA082C" w:rsidP="00D6072C">
      <w:pPr>
        <w:pStyle w:val="Prrafodelista"/>
        <w:ind w:left="750"/>
        <w:jc w:val="both"/>
      </w:pPr>
    </w:p>
    <w:p w14:paraId="1DAF8BFD" w14:textId="245E05CF" w:rsidR="00D6072C" w:rsidRDefault="00D6072C" w:rsidP="00370CBA">
      <w:pPr>
        <w:pStyle w:val="Ttulo1"/>
        <w:ind w:left="720"/>
        <w:jc w:val="both"/>
      </w:pPr>
      <w:r>
        <w:t>6.2. DOMINIO DE GOBIERNO DE TI</w:t>
      </w:r>
    </w:p>
    <w:p w14:paraId="4611ABC2" w14:textId="77777777" w:rsidR="00370CBA" w:rsidRPr="00370CBA" w:rsidRDefault="00370CBA" w:rsidP="00370CBA"/>
    <w:p w14:paraId="7704CF45" w14:textId="636330DE" w:rsidR="00D6072C" w:rsidRPr="00AA082C" w:rsidRDefault="00D6072C" w:rsidP="00AA082C">
      <w:pPr>
        <w:spacing w:line="360" w:lineRule="auto"/>
        <w:ind w:left="708"/>
        <w:jc w:val="both"/>
        <w:rPr>
          <w:rFonts w:asciiTheme="majorHAnsi" w:hAnsiTheme="majorHAnsi" w:cstheme="majorHAnsi"/>
          <w:color w:val="000000" w:themeColor="text1"/>
          <w:sz w:val="24"/>
          <w:szCs w:val="24"/>
        </w:rPr>
      </w:pPr>
      <w:r w:rsidRPr="00AA082C">
        <w:rPr>
          <w:rFonts w:asciiTheme="majorHAnsi" w:hAnsiTheme="majorHAnsi" w:cstheme="majorHAnsi"/>
          <w:color w:val="000000" w:themeColor="text1"/>
          <w:sz w:val="24"/>
          <w:szCs w:val="24"/>
        </w:rPr>
        <w:t>El dominio de gobierno de TI contiene los elementos para</w:t>
      </w:r>
      <w:r w:rsidR="00AA082C">
        <w:rPr>
          <w:rFonts w:asciiTheme="majorHAnsi" w:hAnsiTheme="majorHAnsi" w:cstheme="majorHAnsi"/>
          <w:color w:val="000000" w:themeColor="text1"/>
          <w:sz w:val="24"/>
          <w:szCs w:val="24"/>
        </w:rPr>
        <w:t xml:space="preserve"> orientar a las entidades en la </w:t>
      </w:r>
      <w:r w:rsidRPr="00AA082C">
        <w:rPr>
          <w:rFonts w:asciiTheme="majorHAnsi" w:hAnsiTheme="majorHAnsi" w:cstheme="majorHAnsi"/>
          <w:color w:val="000000" w:themeColor="text1"/>
          <w:sz w:val="24"/>
          <w:szCs w:val="24"/>
        </w:rPr>
        <w:t>construcción de un esquema de gobierno que le permita di</w:t>
      </w:r>
      <w:r w:rsidR="00AA082C">
        <w:rPr>
          <w:rFonts w:asciiTheme="majorHAnsi" w:hAnsiTheme="majorHAnsi" w:cstheme="majorHAnsi"/>
          <w:color w:val="000000" w:themeColor="text1"/>
          <w:sz w:val="24"/>
          <w:szCs w:val="24"/>
        </w:rPr>
        <w:t xml:space="preserve">reccionar la toma de decisiones </w:t>
      </w:r>
      <w:r w:rsidRPr="00AA082C">
        <w:rPr>
          <w:rFonts w:asciiTheme="majorHAnsi" w:hAnsiTheme="majorHAnsi" w:cstheme="majorHAnsi"/>
          <w:color w:val="000000" w:themeColor="text1"/>
          <w:sz w:val="24"/>
          <w:szCs w:val="24"/>
        </w:rPr>
        <w:t>para gestionar las tecnologías de la información.</w:t>
      </w:r>
    </w:p>
    <w:p w14:paraId="0DB57856" w14:textId="77777777" w:rsidR="00370CBA" w:rsidRDefault="00370CBA" w:rsidP="00D6072C">
      <w:pPr>
        <w:pStyle w:val="Prrafodelista"/>
        <w:ind w:left="750"/>
        <w:jc w:val="both"/>
      </w:pPr>
    </w:p>
    <w:p w14:paraId="0E908135" w14:textId="2EF70CB4" w:rsidR="00D6072C" w:rsidRDefault="00D6072C" w:rsidP="00370CBA">
      <w:pPr>
        <w:pStyle w:val="Ttulo1"/>
        <w:ind w:left="720"/>
        <w:jc w:val="both"/>
      </w:pPr>
      <w:r>
        <w:t>6.3. DOMINIO DE SISTEMAS DE INFORMACIÓN</w:t>
      </w:r>
    </w:p>
    <w:p w14:paraId="56AF21AB" w14:textId="77777777" w:rsidR="00370CBA" w:rsidRPr="00370CBA" w:rsidRDefault="00370CBA" w:rsidP="00370CBA"/>
    <w:p w14:paraId="5E9EC105" w14:textId="05D63A8F" w:rsidR="00D6072C" w:rsidRPr="00AA082C" w:rsidRDefault="00D6072C" w:rsidP="00AA082C">
      <w:pPr>
        <w:spacing w:line="360" w:lineRule="auto"/>
        <w:ind w:left="708"/>
        <w:jc w:val="both"/>
        <w:rPr>
          <w:rFonts w:asciiTheme="majorHAnsi" w:hAnsiTheme="majorHAnsi" w:cstheme="majorHAnsi"/>
          <w:color w:val="000000" w:themeColor="text1"/>
          <w:sz w:val="24"/>
          <w:szCs w:val="24"/>
        </w:rPr>
      </w:pPr>
      <w:r w:rsidRPr="00AA082C">
        <w:rPr>
          <w:rFonts w:asciiTheme="majorHAnsi" w:hAnsiTheme="majorHAnsi" w:cstheme="majorHAnsi"/>
          <w:color w:val="000000" w:themeColor="text1"/>
          <w:sz w:val="24"/>
          <w:szCs w:val="24"/>
        </w:rPr>
        <w:t>El dominio de sistemas de información del MGGTI contiene lo</w:t>
      </w:r>
      <w:r w:rsidR="00370CBA" w:rsidRPr="00AA082C">
        <w:rPr>
          <w:rFonts w:asciiTheme="majorHAnsi" w:hAnsiTheme="majorHAnsi" w:cstheme="majorHAnsi"/>
          <w:color w:val="000000" w:themeColor="text1"/>
          <w:sz w:val="24"/>
          <w:szCs w:val="24"/>
        </w:rPr>
        <w:t xml:space="preserve">s elementos para orientar a las </w:t>
      </w:r>
      <w:r w:rsidRPr="00AA082C">
        <w:rPr>
          <w:rFonts w:asciiTheme="majorHAnsi" w:hAnsiTheme="majorHAnsi" w:cstheme="majorHAnsi"/>
          <w:color w:val="000000" w:themeColor="text1"/>
          <w:sz w:val="24"/>
          <w:szCs w:val="24"/>
        </w:rPr>
        <w:t>entidades en la gestión del ciclo de vida de los sistemas de información.</w:t>
      </w:r>
    </w:p>
    <w:p w14:paraId="06914616" w14:textId="77777777" w:rsidR="00370CBA" w:rsidRDefault="00370CBA" w:rsidP="00370CBA">
      <w:pPr>
        <w:pStyle w:val="Prrafodelista"/>
        <w:ind w:left="750"/>
        <w:jc w:val="both"/>
      </w:pPr>
    </w:p>
    <w:p w14:paraId="0B5FC233" w14:textId="17AB7384" w:rsidR="00D6072C" w:rsidRDefault="00D6072C" w:rsidP="00370CBA">
      <w:pPr>
        <w:pStyle w:val="Ttulo1"/>
        <w:ind w:left="720"/>
        <w:jc w:val="both"/>
      </w:pPr>
      <w:r>
        <w:lastRenderedPageBreak/>
        <w:t>6.4. DOMINIO DE INFORMACIÓN</w:t>
      </w:r>
    </w:p>
    <w:p w14:paraId="277B52FD" w14:textId="77777777" w:rsidR="00370CBA" w:rsidRPr="00AA082C" w:rsidRDefault="00370CBA" w:rsidP="00AA082C">
      <w:pPr>
        <w:spacing w:line="360" w:lineRule="auto"/>
        <w:ind w:left="708"/>
        <w:jc w:val="both"/>
        <w:rPr>
          <w:rFonts w:asciiTheme="majorHAnsi" w:hAnsiTheme="majorHAnsi" w:cstheme="majorHAnsi"/>
          <w:color w:val="000000" w:themeColor="text1"/>
          <w:sz w:val="24"/>
          <w:szCs w:val="24"/>
        </w:rPr>
      </w:pPr>
    </w:p>
    <w:p w14:paraId="5388B1F1" w14:textId="16D92E03" w:rsidR="00D6072C" w:rsidRPr="00AA082C" w:rsidRDefault="00D6072C" w:rsidP="00AA082C">
      <w:pPr>
        <w:spacing w:line="360" w:lineRule="auto"/>
        <w:ind w:left="708"/>
        <w:jc w:val="both"/>
        <w:rPr>
          <w:rFonts w:asciiTheme="majorHAnsi" w:hAnsiTheme="majorHAnsi" w:cstheme="majorHAnsi"/>
          <w:color w:val="000000" w:themeColor="text1"/>
          <w:sz w:val="24"/>
          <w:szCs w:val="24"/>
        </w:rPr>
      </w:pPr>
      <w:r w:rsidRPr="00AA082C">
        <w:rPr>
          <w:rFonts w:asciiTheme="majorHAnsi" w:hAnsiTheme="majorHAnsi" w:cstheme="majorHAnsi"/>
          <w:color w:val="000000" w:themeColor="text1"/>
          <w:sz w:val="24"/>
          <w:szCs w:val="24"/>
        </w:rPr>
        <w:t>El dominio de información del MGGTI contiene los elemento</w:t>
      </w:r>
      <w:r w:rsidR="00AA082C" w:rsidRPr="00AA082C">
        <w:rPr>
          <w:rFonts w:asciiTheme="majorHAnsi" w:hAnsiTheme="majorHAnsi" w:cstheme="majorHAnsi"/>
          <w:color w:val="000000" w:themeColor="text1"/>
          <w:sz w:val="24"/>
          <w:szCs w:val="24"/>
        </w:rPr>
        <w:t xml:space="preserve">s para orientar a las entidades </w:t>
      </w:r>
      <w:r w:rsidRPr="00AA082C">
        <w:rPr>
          <w:rFonts w:asciiTheme="majorHAnsi" w:hAnsiTheme="majorHAnsi" w:cstheme="majorHAnsi"/>
          <w:color w:val="000000" w:themeColor="text1"/>
          <w:sz w:val="24"/>
          <w:szCs w:val="24"/>
        </w:rPr>
        <w:t>en la gestión del ciclo de vida de los componentes de información.</w:t>
      </w:r>
    </w:p>
    <w:p w14:paraId="729D653A" w14:textId="77777777" w:rsidR="00370CBA" w:rsidRDefault="00370CBA" w:rsidP="00D6072C">
      <w:pPr>
        <w:pStyle w:val="Prrafodelista"/>
        <w:ind w:left="750"/>
        <w:jc w:val="both"/>
      </w:pPr>
    </w:p>
    <w:p w14:paraId="3E1F4C2F" w14:textId="47A4F5E3" w:rsidR="00D6072C" w:rsidRDefault="00D6072C" w:rsidP="00370CBA">
      <w:pPr>
        <w:pStyle w:val="Ttulo1"/>
        <w:ind w:left="720"/>
        <w:jc w:val="both"/>
      </w:pPr>
      <w:r>
        <w:t>6.5. DOMINIO DE INFRAESTRUCTURA DE TI</w:t>
      </w:r>
    </w:p>
    <w:p w14:paraId="1E79DFC1" w14:textId="77777777" w:rsidR="00AA082C" w:rsidRPr="00AA082C" w:rsidRDefault="00AA082C" w:rsidP="00AA082C"/>
    <w:p w14:paraId="3721A0A4" w14:textId="15BB6B72" w:rsidR="00370CBA" w:rsidRDefault="00D6072C" w:rsidP="00AA082C">
      <w:pPr>
        <w:spacing w:line="360" w:lineRule="auto"/>
        <w:ind w:left="708"/>
        <w:jc w:val="both"/>
        <w:rPr>
          <w:rFonts w:asciiTheme="majorHAnsi" w:hAnsiTheme="majorHAnsi" w:cstheme="majorHAnsi"/>
          <w:color w:val="000000" w:themeColor="text1"/>
          <w:sz w:val="24"/>
          <w:szCs w:val="24"/>
        </w:rPr>
      </w:pPr>
      <w:r w:rsidRPr="00AA082C">
        <w:rPr>
          <w:rFonts w:asciiTheme="majorHAnsi" w:hAnsiTheme="majorHAnsi" w:cstheme="majorHAnsi"/>
          <w:color w:val="000000" w:themeColor="text1"/>
          <w:sz w:val="24"/>
          <w:szCs w:val="24"/>
        </w:rPr>
        <w:t>El dominio de infraestructura de TI del MGGTI contiene lo</w:t>
      </w:r>
      <w:r w:rsidR="00AA082C">
        <w:rPr>
          <w:rFonts w:asciiTheme="majorHAnsi" w:hAnsiTheme="majorHAnsi" w:cstheme="majorHAnsi"/>
          <w:color w:val="000000" w:themeColor="text1"/>
          <w:sz w:val="24"/>
          <w:szCs w:val="24"/>
        </w:rPr>
        <w:t xml:space="preserve">s elementos para orientar a las </w:t>
      </w:r>
      <w:r w:rsidRPr="00AA082C">
        <w:rPr>
          <w:rFonts w:asciiTheme="majorHAnsi" w:hAnsiTheme="majorHAnsi" w:cstheme="majorHAnsi"/>
          <w:color w:val="000000" w:themeColor="text1"/>
          <w:sz w:val="24"/>
          <w:szCs w:val="24"/>
        </w:rPr>
        <w:t xml:space="preserve">entidades en la correcta gestión del ciclo de vida de la infraestructura de TI. </w:t>
      </w:r>
      <w:r w:rsidRPr="00AA082C">
        <w:rPr>
          <w:rFonts w:asciiTheme="majorHAnsi" w:hAnsiTheme="majorHAnsi" w:cstheme="majorHAnsi"/>
          <w:color w:val="000000" w:themeColor="text1"/>
          <w:sz w:val="24"/>
          <w:szCs w:val="24"/>
        </w:rPr>
        <w:cr/>
      </w:r>
    </w:p>
    <w:p w14:paraId="5215A8A3" w14:textId="23F36635" w:rsidR="00AA082C" w:rsidRDefault="00AA082C" w:rsidP="00AA082C">
      <w:pPr>
        <w:spacing w:line="360" w:lineRule="auto"/>
        <w:ind w:left="708"/>
        <w:jc w:val="both"/>
        <w:rPr>
          <w:rFonts w:asciiTheme="majorHAnsi" w:hAnsiTheme="majorHAnsi" w:cstheme="majorHAnsi"/>
          <w:color w:val="000000" w:themeColor="text1"/>
          <w:sz w:val="24"/>
          <w:szCs w:val="24"/>
        </w:rPr>
      </w:pPr>
    </w:p>
    <w:p w14:paraId="4BA4D5CC" w14:textId="77777777" w:rsidR="00AA082C" w:rsidRPr="00AA082C" w:rsidRDefault="00AA082C" w:rsidP="00AA082C">
      <w:pPr>
        <w:spacing w:line="360" w:lineRule="auto"/>
        <w:ind w:left="708"/>
        <w:jc w:val="both"/>
        <w:rPr>
          <w:rFonts w:asciiTheme="majorHAnsi" w:hAnsiTheme="majorHAnsi" w:cstheme="majorHAnsi"/>
          <w:color w:val="000000" w:themeColor="text1"/>
          <w:sz w:val="24"/>
          <w:szCs w:val="24"/>
        </w:rPr>
      </w:pPr>
    </w:p>
    <w:p w14:paraId="5D751601" w14:textId="3533A08F" w:rsidR="00370CBA" w:rsidRDefault="00370CBA" w:rsidP="00370CBA">
      <w:pPr>
        <w:pStyle w:val="Ttulo1"/>
        <w:ind w:left="720"/>
        <w:jc w:val="both"/>
      </w:pPr>
      <w:r>
        <w:t>6.6. DOMINIO DE USO y APROPIACIÓN DE TI</w:t>
      </w:r>
    </w:p>
    <w:p w14:paraId="18A35D9A" w14:textId="77777777" w:rsidR="00370CBA" w:rsidRPr="00370CBA" w:rsidRDefault="00370CBA" w:rsidP="00370CBA"/>
    <w:p w14:paraId="02DFEE3F" w14:textId="29231057" w:rsidR="00370CBA" w:rsidRPr="00AA082C" w:rsidRDefault="00370CBA" w:rsidP="00AA082C">
      <w:pPr>
        <w:spacing w:line="360" w:lineRule="auto"/>
        <w:ind w:left="708"/>
        <w:jc w:val="both"/>
        <w:rPr>
          <w:rFonts w:asciiTheme="majorHAnsi" w:hAnsiTheme="majorHAnsi" w:cstheme="majorHAnsi"/>
          <w:color w:val="000000" w:themeColor="text1"/>
          <w:sz w:val="24"/>
          <w:szCs w:val="24"/>
        </w:rPr>
      </w:pPr>
      <w:r w:rsidRPr="00AA082C">
        <w:rPr>
          <w:rFonts w:asciiTheme="majorHAnsi" w:hAnsiTheme="majorHAnsi" w:cstheme="majorHAnsi"/>
          <w:color w:val="000000" w:themeColor="text1"/>
          <w:sz w:val="24"/>
          <w:szCs w:val="24"/>
        </w:rPr>
        <w:t>El dominio de uso y apropiación del MGGTI contiene lo</w:t>
      </w:r>
      <w:r w:rsidR="00AA082C">
        <w:rPr>
          <w:rFonts w:asciiTheme="majorHAnsi" w:hAnsiTheme="majorHAnsi" w:cstheme="majorHAnsi"/>
          <w:color w:val="000000" w:themeColor="text1"/>
          <w:sz w:val="24"/>
          <w:szCs w:val="24"/>
        </w:rPr>
        <w:t xml:space="preserve">s elementos para orientar a las </w:t>
      </w:r>
      <w:r w:rsidRPr="00AA082C">
        <w:rPr>
          <w:rFonts w:asciiTheme="majorHAnsi" w:hAnsiTheme="majorHAnsi" w:cstheme="majorHAnsi"/>
          <w:color w:val="000000" w:themeColor="text1"/>
          <w:sz w:val="24"/>
          <w:szCs w:val="24"/>
        </w:rPr>
        <w:t>entidades en asegurar el uso y apropiación de la tecnología y la información por parte de los interesados.</w:t>
      </w:r>
      <w:r w:rsidRPr="00AA082C">
        <w:rPr>
          <w:rFonts w:asciiTheme="majorHAnsi" w:hAnsiTheme="majorHAnsi" w:cstheme="majorHAnsi"/>
          <w:color w:val="000000" w:themeColor="text1"/>
          <w:sz w:val="24"/>
          <w:szCs w:val="24"/>
        </w:rPr>
        <w:cr/>
      </w:r>
    </w:p>
    <w:p w14:paraId="18E5C720" w14:textId="10CBA0AA" w:rsidR="00370CBA" w:rsidRDefault="00370CBA" w:rsidP="00370CBA">
      <w:pPr>
        <w:pStyle w:val="Ttulo1"/>
        <w:numPr>
          <w:ilvl w:val="0"/>
          <w:numId w:val="41"/>
        </w:numPr>
        <w:jc w:val="both"/>
      </w:pPr>
      <w:r>
        <w:t>LINEAMIENTOS</w:t>
      </w:r>
    </w:p>
    <w:p w14:paraId="6EDF43DE" w14:textId="063B8FA4" w:rsidR="00370CBA" w:rsidRDefault="00370CBA" w:rsidP="00370CBA"/>
    <w:p w14:paraId="3C5EEE92" w14:textId="78B148BD" w:rsidR="00370CBA" w:rsidRPr="00AA082C" w:rsidRDefault="00370CBA" w:rsidP="00AA082C">
      <w:pPr>
        <w:spacing w:line="360" w:lineRule="auto"/>
        <w:ind w:left="708"/>
        <w:jc w:val="both"/>
        <w:rPr>
          <w:rFonts w:asciiTheme="majorHAnsi" w:hAnsiTheme="majorHAnsi" w:cstheme="majorHAnsi"/>
          <w:color w:val="000000" w:themeColor="text1"/>
          <w:sz w:val="24"/>
          <w:szCs w:val="24"/>
        </w:rPr>
      </w:pPr>
      <w:r w:rsidRPr="00AA082C">
        <w:rPr>
          <w:rFonts w:asciiTheme="majorHAnsi" w:hAnsiTheme="majorHAnsi" w:cstheme="majorHAnsi"/>
          <w:color w:val="000000" w:themeColor="text1"/>
          <w:sz w:val="24"/>
          <w:szCs w:val="24"/>
        </w:rPr>
        <w:t>Los lineamientos son orientaciones de carácter general,</w:t>
      </w:r>
      <w:r w:rsidR="00AA082C">
        <w:rPr>
          <w:rFonts w:asciiTheme="majorHAnsi" w:hAnsiTheme="majorHAnsi" w:cstheme="majorHAnsi"/>
          <w:color w:val="000000" w:themeColor="text1"/>
          <w:sz w:val="24"/>
          <w:szCs w:val="24"/>
        </w:rPr>
        <w:t xml:space="preserve"> corresponden a disposiciones o </w:t>
      </w:r>
      <w:r w:rsidRPr="00AA082C">
        <w:rPr>
          <w:rFonts w:asciiTheme="majorHAnsi" w:hAnsiTheme="majorHAnsi" w:cstheme="majorHAnsi"/>
          <w:color w:val="000000" w:themeColor="text1"/>
          <w:sz w:val="24"/>
          <w:szCs w:val="24"/>
        </w:rPr>
        <w:t>directrices que deben ser ejecutadas en las Entidades Públ</w:t>
      </w:r>
      <w:r w:rsidR="00AA082C">
        <w:rPr>
          <w:rFonts w:asciiTheme="majorHAnsi" w:hAnsiTheme="majorHAnsi" w:cstheme="majorHAnsi"/>
          <w:color w:val="000000" w:themeColor="text1"/>
          <w:sz w:val="24"/>
          <w:szCs w:val="24"/>
        </w:rPr>
        <w:t xml:space="preserve">icas del Estado Colombiano para </w:t>
      </w:r>
      <w:r w:rsidRPr="00AA082C">
        <w:rPr>
          <w:rFonts w:asciiTheme="majorHAnsi" w:hAnsiTheme="majorHAnsi" w:cstheme="majorHAnsi"/>
          <w:color w:val="000000" w:themeColor="text1"/>
          <w:sz w:val="24"/>
          <w:szCs w:val="24"/>
        </w:rPr>
        <w:t>implementar el MGGTI.</w:t>
      </w:r>
      <w:r>
        <w:t xml:space="preserve"> </w:t>
      </w:r>
    </w:p>
    <w:p w14:paraId="4E9DEAF1" w14:textId="1B4B0E26" w:rsidR="00370CBA" w:rsidRDefault="00370CBA" w:rsidP="00370CBA">
      <w:pPr>
        <w:pStyle w:val="Prrafodelista"/>
        <w:ind w:left="750"/>
        <w:jc w:val="both"/>
      </w:pPr>
    </w:p>
    <w:p w14:paraId="6552EA12" w14:textId="77777777" w:rsidR="00370CBA" w:rsidRDefault="00370CBA" w:rsidP="00370CBA">
      <w:pPr>
        <w:pStyle w:val="Ttulo1"/>
        <w:ind w:left="720"/>
        <w:jc w:val="both"/>
      </w:pPr>
      <w:r>
        <w:lastRenderedPageBreak/>
        <w:t>7.1. DOMINIO DE ESTRATEGIA DE TI</w:t>
      </w:r>
    </w:p>
    <w:p w14:paraId="38EAA934" w14:textId="7DD88467" w:rsidR="00370CBA" w:rsidRDefault="00370CBA" w:rsidP="00370CBA">
      <w:pPr>
        <w:pStyle w:val="Ttulo1"/>
        <w:ind w:left="720"/>
        <w:jc w:val="both"/>
      </w:pPr>
      <w:r>
        <w:t>7.1.1. ENTENDIMIENTO ESTRATÉGICO DE TI</w:t>
      </w:r>
    </w:p>
    <w:p w14:paraId="765C4FB0" w14:textId="77777777" w:rsidR="00370CBA" w:rsidRPr="00370CBA" w:rsidRDefault="00370CBA" w:rsidP="00370CBA"/>
    <w:p w14:paraId="1D6A029D" w14:textId="77777777" w:rsidR="00370CBA" w:rsidRPr="00AA082C" w:rsidRDefault="00370CBA" w:rsidP="00AA082C">
      <w:pPr>
        <w:spacing w:line="360" w:lineRule="auto"/>
        <w:ind w:left="708"/>
        <w:jc w:val="both"/>
        <w:rPr>
          <w:rFonts w:asciiTheme="majorHAnsi" w:hAnsiTheme="majorHAnsi" w:cstheme="majorHAnsi"/>
          <w:color w:val="000000" w:themeColor="text1"/>
          <w:sz w:val="24"/>
          <w:szCs w:val="24"/>
        </w:rPr>
      </w:pPr>
      <w:r w:rsidRPr="00AA082C">
        <w:rPr>
          <w:rFonts w:asciiTheme="majorHAnsi" w:hAnsiTheme="majorHAnsi" w:cstheme="majorHAnsi"/>
          <w:color w:val="000000" w:themeColor="text1"/>
          <w:sz w:val="24"/>
          <w:szCs w:val="24"/>
        </w:rPr>
        <w:t>La administración municipal "INNOVACIÓN y PROGRESO PARA SIBATÉ" en su plan de</w:t>
      </w:r>
    </w:p>
    <w:p w14:paraId="06F308E5" w14:textId="77777777" w:rsidR="00370CBA" w:rsidRPr="00AA082C" w:rsidRDefault="00370CBA" w:rsidP="00AA082C">
      <w:pPr>
        <w:spacing w:line="360" w:lineRule="auto"/>
        <w:ind w:left="708"/>
        <w:jc w:val="both"/>
        <w:rPr>
          <w:rFonts w:asciiTheme="majorHAnsi" w:hAnsiTheme="majorHAnsi" w:cstheme="majorHAnsi"/>
          <w:color w:val="000000" w:themeColor="text1"/>
          <w:sz w:val="24"/>
          <w:szCs w:val="24"/>
        </w:rPr>
      </w:pPr>
      <w:r w:rsidRPr="00AA082C">
        <w:rPr>
          <w:rFonts w:asciiTheme="majorHAnsi" w:hAnsiTheme="majorHAnsi" w:cstheme="majorHAnsi"/>
          <w:color w:val="000000" w:themeColor="text1"/>
          <w:sz w:val="24"/>
          <w:szCs w:val="24"/>
        </w:rPr>
        <w:t>desarrollo 2023-2027, tiene como propósito la implementación de una comunidad</w:t>
      </w:r>
    </w:p>
    <w:p w14:paraId="34A8F416" w14:textId="77777777" w:rsidR="00370CBA" w:rsidRPr="00AA082C" w:rsidRDefault="00370CBA" w:rsidP="00AA082C">
      <w:pPr>
        <w:spacing w:line="360" w:lineRule="auto"/>
        <w:ind w:left="708"/>
        <w:jc w:val="both"/>
        <w:rPr>
          <w:rFonts w:asciiTheme="majorHAnsi" w:hAnsiTheme="majorHAnsi" w:cstheme="majorHAnsi"/>
          <w:color w:val="000000" w:themeColor="text1"/>
          <w:sz w:val="24"/>
          <w:szCs w:val="24"/>
        </w:rPr>
      </w:pPr>
      <w:r w:rsidRPr="00AA082C">
        <w:rPr>
          <w:rFonts w:asciiTheme="majorHAnsi" w:hAnsiTheme="majorHAnsi" w:cstheme="majorHAnsi"/>
          <w:color w:val="000000" w:themeColor="text1"/>
          <w:sz w:val="24"/>
          <w:szCs w:val="24"/>
        </w:rPr>
        <w:t>inteligente, apoyando a los ciudadanos en la transformación digital e impulsando la</w:t>
      </w:r>
    </w:p>
    <w:p w14:paraId="2CDC63F7" w14:textId="71FA7EC1" w:rsidR="00370CBA" w:rsidRPr="00AA082C" w:rsidRDefault="00370CBA" w:rsidP="00AA082C">
      <w:pPr>
        <w:spacing w:line="360" w:lineRule="auto"/>
        <w:ind w:left="708"/>
        <w:jc w:val="both"/>
        <w:rPr>
          <w:rFonts w:asciiTheme="majorHAnsi" w:hAnsiTheme="majorHAnsi" w:cstheme="majorHAnsi"/>
          <w:color w:val="000000" w:themeColor="text1"/>
          <w:sz w:val="24"/>
          <w:szCs w:val="24"/>
        </w:rPr>
      </w:pPr>
      <w:r w:rsidRPr="00AA082C">
        <w:rPr>
          <w:rFonts w:asciiTheme="majorHAnsi" w:hAnsiTheme="majorHAnsi" w:cstheme="majorHAnsi"/>
          <w:color w:val="000000" w:themeColor="text1"/>
          <w:sz w:val="24"/>
          <w:szCs w:val="24"/>
        </w:rPr>
        <w:t>conectividad de su territorio; Plan de Desarrollo que reposa en la siguiente ruta dentro de la página web de la alcaldía municipal:</w:t>
      </w:r>
    </w:p>
    <w:p w14:paraId="296A7F2E" w14:textId="1DF3BFF7" w:rsidR="00370CBA" w:rsidRPr="00AA082C" w:rsidRDefault="00370CBA" w:rsidP="00AA082C">
      <w:pPr>
        <w:spacing w:line="360" w:lineRule="auto"/>
        <w:ind w:left="708"/>
        <w:jc w:val="both"/>
        <w:rPr>
          <w:rFonts w:asciiTheme="majorHAnsi" w:hAnsiTheme="majorHAnsi" w:cstheme="majorHAnsi"/>
          <w:b/>
          <w:color w:val="000000" w:themeColor="text1"/>
          <w:sz w:val="24"/>
          <w:szCs w:val="24"/>
        </w:rPr>
      </w:pPr>
      <w:r w:rsidRPr="00AA082C">
        <w:rPr>
          <w:rFonts w:asciiTheme="majorHAnsi" w:hAnsiTheme="majorHAnsi" w:cstheme="majorHAnsi"/>
          <w:b/>
          <w:color w:val="000000" w:themeColor="text1"/>
          <w:sz w:val="24"/>
          <w:szCs w:val="24"/>
        </w:rPr>
        <w:t xml:space="preserve">https://sibate-cundinamarca.gov.co/NuestraAlcaldia/SalaDePrensa/Paginas/Plan-DeDesarrollo--2024-2028-Sibate-Nos--Inspira2.aspx </w:t>
      </w:r>
      <w:r w:rsidRPr="00AA082C">
        <w:rPr>
          <w:rFonts w:asciiTheme="majorHAnsi" w:hAnsiTheme="majorHAnsi" w:cstheme="majorHAnsi"/>
          <w:b/>
          <w:color w:val="000000" w:themeColor="text1"/>
          <w:sz w:val="24"/>
          <w:szCs w:val="24"/>
        </w:rPr>
        <w:cr/>
      </w:r>
    </w:p>
    <w:p w14:paraId="2B183A47" w14:textId="2986AAF2" w:rsidR="00370CBA" w:rsidRDefault="00370CBA" w:rsidP="00370CBA">
      <w:pPr>
        <w:pStyle w:val="Prrafodelista"/>
        <w:ind w:left="750"/>
        <w:jc w:val="both"/>
        <w:rPr>
          <w:b/>
        </w:rPr>
      </w:pPr>
    </w:p>
    <w:p w14:paraId="2E58C7DA" w14:textId="77777777" w:rsidR="00370CBA" w:rsidRDefault="00370CBA" w:rsidP="00370CBA">
      <w:pPr>
        <w:pStyle w:val="Prrafodelista"/>
        <w:ind w:left="750"/>
        <w:jc w:val="both"/>
        <w:rPr>
          <w:b/>
        </w:rPr>
      </w:pPr>
    </w:p>
    <w:p w14:paraId="2C5AB59E" w14:textId="1EF7CA0B" w:rsidR="00370CBA" w:rsidRDefault="00370CBA" w:rsidP="00370CBA">
      <w:pPr>
        <w:pStyle w:val="Ttulo1"/>
        <w:ind w:left="720"/>
        <w:jc w:val="both"/>
      </w:pPr>
      <w:r>
        <w:t>7.1.2. ESTRATEGIA DE TI EN EL PETI</w:t>
      </w:r>
    </w:p>
    <w:p w14:paraId="230EC54A" w14:textId="77777777" w:rsidR="00370CBA" w:rsidRPr="00370CBA" w:rsidRDefault="00370CBA" w:rsidP="00370CBA"/>
    <w:p w14:paraId="6B5E4AB0" w14:textId="235C4432" w:rsidR="00370CBA" w:rsidRPr="00AA082C" w:rsidRDefault="00370CBA" w:rsidP="00AA082C">
      <w:pPr>
        <w:spacing w:line="360" w:lineRule="auto"/>
        <w:ind w:left="708"/>
        <w:jc w:val="both"/>
        <w:rPr>
          <w:rFonts w:asciiTheme="majorHAnsi" w:hAnsiTheme="majorHAnsi" w:cstheme="majorHAnsi"/>
          <w:color w:val="000000" w:themeColor="text1"/>
          <w:sz w:val="24"/>
          <w:szCs w:val="24"/>
        </w:rPr>
      </w:pPr>
      <w:r>
        <w:t xml:space="preserve"> </w:t>
      </w:r>
      <w:r w:rsidRPr="00AA082C">
        <w:rPr>
          <w:rFonts w:asciiTheme="majorHAnsi" w:hAnsiTheme="majorHAnsi" w:cstheme="majorHAnsi"/>
          <w:color w:val="000000" w:themeColor="text1"/>
          <w:sz w:val="24"/>
          <w:szCs w:val="24"/>
        </w:rPr>
        <w:t xml:space="preserve">El desarrollo del dominio de estrategia de Ti debe permitir el despliegue de una estrategia de Tecnología alineada con los objetivos estratégicos y metas de la Alcaldía Municipal de </w:t>
      </w:r>
      <w:proofErr w:type="spellStart"/>
      <w:r w:rsidRPr="00AA082C">
        <w:rPr>
          <w:rFonts w:asciiTheme="majorHAnsi" w:hAnsiTheme="majorHAnsi" w:cstheme="majorHAnsi"/>
          <w:color w:val="000000" w:themeColor="text1"/>
          <w:sz w:val="24"/>
          <w:szCs w:val="24"/>
        </w:rPr>
        <w:t>Sibaté</w:t>
      </w:r>
      <w:proofErr w:type="spellEnd"/>
      <w:r w:rsidRPr="00AA082C">
        <w:rPr>
          <w:rFonts w:asciiTheme="majorHAnsi" w:hAnsiTheme="majorHAnsi" w:cstheme="majorHAnsi"/>
          <w:color w:val="000000" w:themeColor="text1"/>
          <w:sz w:val="24"/>
          <w:szCs w:val="24"/>
        </w:rPr>
        <w:t xml:space="preserve"> que garanticen la generación de valor estratégico con Tecnología. Es indispensable entender las decisiones y acciones tomadas por la Entidad para focalizar los recursos y esfuerzos del PETI en apoyar el cumplimiento de la misión, visión y objetivos institucionales.</w:t>
      </w:r>
    </w:p>
    <w:p w14:paraId="671D438D" w14:textId="68B57786" w:rsidR="00370CBA" w:rsidRPr="00AA082C" w:rsidRDefault="00370CBA" w:rsidP="00AA082C">
      <w:pPr>
        <w:spacing w:line="360" w:lineRule="auto"/>
        <w:ind w:left="708"/>
        <w:jc w:val="both"/>
        <w:rPr>
          <w:rFonts w:asciiTheme="majorHAnsi" w:hAnsiTheme="majorHAnsi" w:cstheme="majorHAnsi"/>
          <w:color w:val="000000" w:themeColor="text1"/>
          <w:sz w:val="24"/>
          <w:szCs w:val="24"/>
        </w:rPr>
      </w:pPr>
    </w:p>
    <w:p w14:paraId="426ED42B" w14:textId="5620B67B" w:rsidR="00370CBA" w:rsidRDefault="00370CBA" w:rsidP="00AA082C">
      <w:pPr>
        <w:spacing w:line="360" w:lineRule="auto"/>
        <w:ind w:left="708"/>
        <w:jc w:val="both"/>
        <w:rPr>
          <w:rFonts w:asciiTheme="majorHAnsi" w:hAnsiTheme="majorHAnsi" w:cstheme="majorHAnsi"/>
          <w:b/>
          <w:color w:val="000000" w:themeColor="text1"/>
          <w:sz w:val="24"/>
          <w:szCs w:val="24"/>
        </w:rPr>
      </w:pPr>
      <w:r w:rsidRPr="00AA082C">
        <w:rPr>
          <w:rFonts w:asciiTheme="majorHAnsi" w:hAnsiTheme="majorHAnsi" w:cstheme="majorHAnsi"/>
          <w:color w:val="000000" w:themeColor="text1"/>
          <w:sz w:val="24"/>
          <w:szCs w:val="24"/>
        </w:rPr>
        <w:t>Es por ello, que a continuación se muestra el Plan Estratégico de Tecnologías de la Información, donde inmerso en dicho plan,</w:t>
      </w:r>
      <w:r w:rsidR="00AA082C">
        <w:rPr>
          <w:rFonts w:asciiTheme="majorHAnsi" w:hAnsiTheme="majorHAnsi" w:cstheme="majorHAnsi"/>
          <w:color w:val="000000" w:themeColor="text1"/>
          <w:sz w:val="24"/>
          <w:szCs w:val="24"/>
        </w:rPr>
        <w:t xml:space="preserve">                                                                                                         </w:t>
      </w:r>
      <w:r w:rsidRPr="00AA082C">
        <w:rPr>
          <w:rFonts w:asciiTheme="majorHAnsi" w:hAnsiTheme="majorHAnsi" w:cstheme="majorHAnsi"/>
          <w:color w:val="000000" w:themeColor="text1"/>
          <w:sz w:val="24"/>
          <w:szCs w:val="24"/>
        </w:rPr>
        <w:t xml:space="preserve"> </w:t>
      </w:r>
      <w:r w:rsidRPr="00AA082C">
        <w:rPr>
          <w:rFonts w:asciiTheme="majorHAnsi" w:hAnsiTheme="majorHAnsi" w:cstheme="majorHAnsi"/>
          <w:color w:val="000000" w:themeColor="text1"/>
          <w:sz w:val="24"/>
          <w:szCs w:val="24"/>
        </w:rPr>
        <w:lastRenderedPageBreak/>
        <w:t>se encuentra la est</w:t>
      </w:r>
      <w:r w:rsidR="00AA082C">
        <w:rPr>
          <w:rFonts w:asciiTheme="majorHAnsi" w:hAnsiTheme="majorHAnsi" w:cstheme="majorHAnsi"/>
          <w:color w:val="000000" w:themeColor="text1"/>
          <w:sz w:val="24"/>
          <w:szCs w:val="24"/>
        </w:rPr>
        <w:t xml:space="preserve">rategia de TI para el municipio </w:t>
      </w:r>
      <w:r w:rsidRPr="00AA082C">
        <w:rPr>
          <w:rFonts w:asciiTheme="majorHAnsi" w:hAnsiTheme="majorHAnsi" w:cstheme="majorHAnsi"/>
          <w:color w:val="000000" w:themeColor="text1"/>
          <w:sz w:val="24"/>
          <w:szCs w:val="24"/>
        </w:rPr>
        <w:t xml:space="preserve">de </w:t>
      </w:r>
      <w:proofErr w:type="spellStart"/>
      <w:r w:rsidRPr="00AA082C">
        <w:rPr>
          <w:rFonts w:asciiTheme="majorHAnsi" w:hAnsiTheme="majorHAnsi" w:cstheme="majorHAnsi"/>
          <w:color w:val="000000" w:themeColor="text1"/>
          <w:sz w:val="24"/>
          <w:szCs w:val="24"/>
        </w:rPr>
        <w:t>Sibaté</w:t>
      </w:r>
      <w:proofErr w:type="spellEnd"/>
      <w:r w:rsidRPr="00AA082C">
        <w:rPr>
          <w:rFonts w:asciiTheme="majorHAnsi" w:hAnsiTheme="majorHAnsi" w:cstheme="majorHAnsi"/>
          <w:color w:val="000000" w:themeColor="text1"/>
          <w:sz w:val="24"/>
          <w:szCs w:val="24"/>
        </w:rPr>
        <w:t xml:space="preserve">, Cundinamarca: </w:t>
      </w:r>
      <w:r w:rsidRPr="00AA082C">
        <w:rPr>
          <w:rFonts w:asciiTheme="majorHAnsi" w:hAnsiTheme="majorHAnsi" w:cstheme="majorHAnsi"/>
          <w:b/>
          <w:color w:val="000000" w:themeColor="text1"/>
          <w:sz w:val="24"/>
          <w:szCs w:val="24"/>
        </w:rPr>
        <w:t>https://sibatecundinamarca.gov.co/Transparencia/PlaneacionGestionyControl/10%20PLAN%20ESTRATET ICO%20DE%20LAS%20TECNOLOGIAS%20DE%20LA%201N FORMACION%20Y%20LAS%2000 MU NICACION ES%20PET1%202024.pd</w:t>
      </w:r>
      <w:r w:rsidR="00AA082C">
        <w:rPr>
          <w:rFonts w:asciiTheme="majorHAnsi" w:hAnsiTheme="majorHAnsi" w:cstheme="majorHAnsi"/>
          <w:b/>
          <w:color w:val="000000" w:themeColor="text1"/>
          <w:sz w:val="24"/>
          <w:szCs w:val="24"/>
        </w:rPr>
        <w:t>f</w:t>
      </w:r>
    </w:p>
    <w:p w14:paraId="40058060" w14:textId="2E1AA7BC" w:rsidR="00AA082C" w:rsidRDefault="00AA082C" w:rsidP="00AA082C">
      <w:pPr>
        <w:spacing w:line="360" w:lineRule="auto"/>
        <w:ind w:left="708"/>
        <w:jc w:val="both"/>
        <w:rPr>
          <w:rFonts w:asciiTheme="majorHAnsi" w:hAnsiTheme="majorHAnsi" w:cstheme="majorHAnsi"/>
          <w:b/>
          <w:color w:val="000000" w:themeColor="text1"/>
          <w:sz w:val="24"/>
          <w:szCs w:val="24"/>
        </w:rPr>
      </w:pPr>
    </w:p>
    <w:p w14:paraId="1DF5C719" w14:textId="5941369F" w:rsidR="00AA082C" w:rsidRDefault="00AA082C" w:rsidP="00AA082C">
      <w:pPr>
        <w:pStyle w:val="Ttulo1"/>
        <w:ind w:left="720"/>
        <w:jc w:val="both"/>
      </w:pPr>
      <w:r>
        <w:t>7.1.3. POLITICAS DE TI</w:t>
      </w:r>
    </w:p>
    <w:p w14:paraId="35D94DD9" w14:textId="77777777" w:rsidR="00AA082C" w:rsidRPr="00AA082C" w:rsidRDefault="00AA082C" w:rsidP="00AA082C"/>
    <w:p w14:paraId="6A355F32" w14:textId="77777777" w:rsidR="00AA082C" w:rsidRDefault="00AA082C" w:rsidP="00AA082C">
      <w:pPr>
        <w:spacing w:line="360" w:lineRule="auto"/>
        <w:ind w:left="708"/>
        <w:jc w:val="both"/>
        <w:rPr>
          <w:rFonts w:asciiTheme="majorHAnsi" w:hAnsiTheme="majorHAnsi" w:cstheme="majorHAnsi"/>
          <w:color w:val="000000" w:themeColor="text1"/>
          <w:sz w:val="24"/>
          <w:szCs w:val="24"/>
        </w:rPr>
      </w:pPr>
      <w:r w:rsidRPr="00AA082C">
        <w:rPr>
          <w:rFonts w:asciiTheme="majorHAnsi" w:hAnsiTheme="majorHAnsi" w:cstheme="majorHAnsi"/>
          <w:color w:val="000000" w:themeColor="text1"/>
          <w:sz w:val="24"/>
          <w:szCs w:val="24"/>
        </w:rPr>
        <w:t xml:space="preserve">La administración municipal "INNOVACIÓN Y PROGRESO PARA SIBATÉ", comprometida con el fortalecimiento de la POLÍTICA DE GOBIERNO DIGITAL, busca lograr avances significativos en procesos de toma de decisiones, participación ciudadana, uso y apropiación TIC, canales digitales de acceso a la información y generación de valor público en la relación del Estado y el ciudadano en un entorno de confianza digital. Por lo tanto, se formula la presente política de Gobierno Digital en el municipio de </w:t>
      </w:r>
      <w:proofErr w:type="spellStart"/>
      <w:r w:rsidRPr="00AA082C">
        <w:rPr>
          <w:rFonts w:asciiTheme="majorHAnsi" w:hAnsiTheme="majorHAnsi" w:cstheme="majorHAnsi"/>
          <w:color w:val="000000" w:themeColor="text1"/>
          <w:sz w:val="24"/>
          <w:szCs w:val="24"/>
        </w:rPr>
        <w:t>Sibaté</w:t>
      </w:r>
      <w:proofErr w:type="spellEnd"/>
      <w:r w:rsidRPr="00AA082C">
        <w:rPr>
          <w:rFonts w:asciiTheme="majorHAnsi" w:hAnsiTheme="majorHAnsi" w:cstheme="majorHAnsi"/>
          <w:color w:val="000000" w:themeColor="text1"/>
          <w:sz w:val="24"/>
          <w:szCs w:val="24"/>
        </w:rPr>
        <w:t xml:space="preserve">, como una estrategia para garantizar el máximo aprovechamiento de las tecnologías de la información y las comunicaciones, con el fin de contribuir con un Estado abierto, más eficiente, más transparente y más participativo, que preste mejores servicios respondiendo a las necesidades de los ciudadanos. </w:t>
      </w:r>
    </w:p>
    <w:p w14:paraId="2396DB03" w14:textId="0393BEE9" w:rsidR="00AA082C" w:rsidRDefault="00AA082C" w:rsidP="00AA082C">
      <w:pPr>
        <w:pStyle w:val="Ttulo1"/>
        <w:ind w:left="720"/>
        <w:jc w:val="both"/>
      </w:pPr>
      <w:r w:rsidRPr="00AA082C">
        <w:t>7.1.4. GESTIÓN DE LOS PROYECTOS CON COMPONENTES DE TI</w:t>
      </w:r>
    </w:p>
    <w:p w14:paraId="560F9F19" w14:textId="77777777" w:rsidR="00AA082C" w:rsidRPr="00AA082C" w:rsidRDefault="00AA082C" w:rsidP="00AA082C"/>
    <w:p w14:paraId="4FA1AE5D" w14:textId="7FAC26F8" w:rsidR="00AA082C" w:rsidRDefault="00AA082C" w:rsidP="00AA082C">
      <w:pPr>
        <w:spacing w:line="360" w:lineRule="auto"/>
        <w:ind w:left="708"/>
        <w:jc w:val="both"/>
        <w:rPr>
          <w:rFonts w:asciiTheme="majorHAnsi" w:hAnsiTheme="majorHAnsi" w:cstheme="majorHAnsi"/>
          <w:color w:val="000000" w:themeColor="text1"/>
          <w:sz w:val="24"/>
          <w:szCs w:val="24"/>
        </w:rPr>
      </w:pPr>
      <w:r w:rsidRPr="00AA082C">
        <w:rPr>
          <w:rFonts w:asciiTheme="majorHAnsi" w:hAnsiTheme="majorHAnsi" w:cstheme="majorHAnsi"/>
          <w:color w:val="000000" w:themeColor="text1"/>
          <w:sz w:val="24"/>
          <w:szCs w:val="24"/>
        </w:rPr>
        <w:t xml:space="preserve"> En esta sección se conforman las iniciativas o proyectos que resolverán las necesidades, hallazgos y oportunidades de mejora identificadas. Así mismo, estos proyectos están destinados a cumplir con la Estrategia de TI planteada.</w:t>
      </w:r>
    </w:p>
    <w:p w14:paraId="0A5FF501" w14:textId="1E46D30D" w:rsidR="00AA082C" w:rsidRDefault="00AA082C" w:rsidP="00AA082C">
      <w:pPr>
        <w:spacing w:line="360" w:lineRule="auto"/>
        <w:ind w:left="708"/>
        <w:jc w:val="both"/>
        <w:rPr>
          <w:rFonts w:asciiTheme="majorHAnsi" w:hAnsiTheme="majorHAnsi" w:cstheme="majorHAnsi"/>
          <w:color w:val="000000" w:themeColor="text1"/>
          <w:sz w:val="24"/>
          <w:szCs w:val="24"/>
        </w:rPr>
      </w:pPr>
    </w:p>
    <w:p w14:paraId="595B070D" w14:textId="6A2213FC" w:rsidR="008B7E43" w:rsidRDefault="00AA082C" w:rsidP="008B7E43">
      <w:pPr>
        <w:spacing w:line="360" w:lineRule="auto"/>
        <w:ind w:left="708"/>
        <w:jc w:val="both"/>
        <w:rPr>
          <w:rFonts w:asciiTheme="majorHAnsi" w:hAnsiTheme="majorHAnsi" w:cstheme="majorHAnsi"/>
          <w:b/>
          <w:color w:val="000000" w:themeColor="text1"/>
          <w:sz w:val="24"/>
          <w:szCs w:val="24"/>
        </w:rPr>
      </w:pPr>
      <w:r w:rsidRPr="00AA082C">
        <w:rPr>
          <w:rFonts w:asciiTheme="majorHAnsi" w:hAnsiTheme="majorHAnsi" w:cstheme="majorHAnsi"/>
          <w:b/>
          <w:color w:val="000000" w:themeColor="text1"/>
          <w:sz w:val="24"/>
          <w:szCs w:val="24"/>
        </w:rPr>
        <w:lastRenderedPageBreak/>
        <w:t>A continuación, se listan las iniciativas del Plan Estratégico de Tecnologías de la Información:</w:t>
      </w:r>
    </w:p>
    <w:p w14:paraId="38658908" w14:textId="150CD36C" w:rsidR="008B7E43" w:rsidRDefault="008B7E43" w:rsidP="008B7E43">
      <w:pPr>
        <w:spacing w:line="360" w:lineRule="auto"/>
        <w:ind w:left="708"/>
        <w:jc w:val="both"/>
        <w:rPr>
          <w:rFonts w:asciiTheme="majorHAnsi" w:hAnsiTheme="majorHAnsi" w:cstheme="majorHAnsi"/>
          <w:b/>
          <w:color w:val="000000" w:themeColor="text1"/>
          <w:sz w:val="24"/>
          <w:szCs w:val="24"/>
        </w:rPr>
      </w:pPr>
      <w:proofErr w:type="spellStart"/>
      <w:proofErr w:type="gramStart"/>
      <w:r>
        <w:rPr>
          <w:rFonts w:asciiTheme="majorHAnsi" w:hAnsiTheme="majorHAnsi" w:cstheme="majorHAnsi"/>
          <w:b/>
          <w:color w:val="000000" w:themeColor="text1"/>
          <w:sz w:val="24"/>
          <w:szCs w:val="24"/>
        </w:rPr>
        <w:t>Link:PETI</w:t>
      </w:r>
      <w:proofErr w:type="spellEnd"/>
      <w:proofErr w:type="gramEnd"/>
    </w:p>
    <w:p w14:paraId="6C140C81" w14:textId="58309E55" w:rsidR="008B7E43" w:rsidRDefault="008B7E43" w:rsidP="00AA082C">
      <w:pPr>
        <w:spacing w:line="360" w:lineRule="auto"/>
        <w:ind w:left="708"/>
        <w:jc w:val="both"/>
        <w:rPr>
          <w:rFonts w:asciiTheme="majorHAnsi" w:hAnsiTheme="majorHAnsi" w:cstheme="majorHAnsi"/>
          <w:b/>
          <w:color w:val="000000" w:themeColor="text1"/>
          <w:sz w:val="24"/>
          <w:szCs w:val="24"/>
        </w:rPr>
      </w:pPr>
    </w:p>
    <w:p w14:paraId="5C370B41" w14:textId="77777777" w:rsidR="008B7E43" w:rsidRDefault="008B7E43" w:rsidP="00AA082C">
      <w:pPr>
        <w:spacing w:line="360" w:lineRule="auto"/>
        <w:ind w:left="708"/>
        <w:jc w:val="both"/>
        <w:rPr>
          <w:rFonts w:asciiTheme="majorHAnsi" w:hAnsiTheme="majorHAnsi" w:cstheme="majorHAnsi"/>
          <w:b/>
          <w:color w:val="000000" w:themeColor="text1"/>
          <w:sz w:val="24"/>
          <w:szCs w:val="24"/>
        </w:rPr>
      </w:pPr>
    </w:p>
    <w:p w14:paraId="6CC035B9" w14:textId="51887EE0" w:rsidR="00AA082C" w:rsidRDefault="00AA082C" w:rsidP="002679DD">
      <w:pPr>
        <w:pStyle w:val="Ttulo1"/>
        <w:ind w:left="720"/>
        <w:jc w:val="both"/>
      </w:pPr>
      <w:r w:rsidRPr="002679DD">
        <w:t>7.1.5. GESTIÓN DEL PRESUPUESTO DE TI</w:t>
      </w:r>
    </w:p>
    <w:p w14:paraId="7C783DF3" w14:textId="77777777" w:rsidR="002679DD" w:rsidRPr="002679DD" w:rsidRDefault="002679DD" w:rsidP="002679DD"/>
    <w:p w14:paraId="3783A1E2" w14:textId="7F5E73A8" w:rsidR="00AA082C" w:rsidRPr="002679DD" w:rsidRDefault="00AA082C" w:rsidP="002679DD">
      <w:pPr>
        <w:spacing w:line="360" w:lineRule="auto"/>
        <w:ind w:left="708"/>
        <w:jc w:val="both"/>
        <w:rPr>
          <w:rFonts w:asciiTheme="majorHAnsi" w:hAnsiTheme="majorHAnsi" w:cstheme="majorHAnsi"/>
          <w:color w:val="000000" w:themeColor="text1"/>
          <w:sz w:val="24"/>
          <w:szCs w:val="24"/>
        </w:rPr>
      </w:pPr>
      <w:r w:rsidRPr="002679DD">
        <w:rPr>
          <w:rFonts w:asciiTheme="majorHAnsi" w:hAnsiTheme="majorHAnsi" w:cstheme="majorHAnsi"/>
          <w:color w:val="000000" w:themeColor="text1"/>
          <w:sz w:val="24"/>
          <w:szCs w:val="24"/>
        </w:rPr>
        <w:t xml:space="preserve">El apoyo en la secretaría general y de gobierno en el área de </w:t>
      </w:r>
      <w:r w:rsidR="002679DD">
        <w:rPr>
          <w:rFonts w:asciiTheme="majorHAnsi" w:hAnsiTheme="majorHAnsi" w:cstheme="majorHAnsi"/>
          <w:color w:val="000000" w:themeColor="text1"/>
          <w:sz w:val="24"/>
          <w:szCs w:val="24"/>
        </w:rPr>
        <w:t xml:space="preserve">gobierno digital, debe realizar </w:t>
      </w:r>
      <w:r w:rsidRPr="002679DD">
        <w:rPr>
          <w:rFonts w:asciiTheme="majorHAnsi" w:hAnsiTheme="majorHAnsi" w:cstheme="majorHAnsi"/>
          <w:color w:val="000000" w:themeColor="text1"/>
          <w:sz w:val="24"/>
          <w:szCs w:val="24"/>
        </w:rPr>
        <w:t>de manera periódica el seguimiento y control de la ejec</w:t>
      </w:r>
      <w:r w:rsidR="002679DD">
        <w:rPr>
          <w:rFonts w:asciiTheme="majorHAnsi" w:hAnsiTheme="majorHAnsi" w:cstheme="majorHAnsi"/>
          <w:color w:val="000000" w:themeColor="text1"/>
          <w:sz w:val="24"/>
          <w:szCs w:val="24"/>
        </w:rPr>
        <w:t xml:space="preserve">ución del presupuesto de TI. El </w:t>
      </w:r>
      <w:r w:rsidRPr="002679DD">
        <w:rPr>
          <w:rFonts w:asciiTheme="majorHAnsi" w:hAnsiTheme="majorHAnsi" w:cstheme="majorHAnsi"/>
          <w:color w:val="000000" w:themeColor="text1"/>
          <w:sz w:val="24"/>
          <w:szCs w:val="24"/>
        </w:rPr>
        <w:t>presupuesto deberá identificar el presupuesto asignado a la o</w:t>
      </w:r>
      <w:r w:rsidR="002679DD">
        <w:rPr>
          <w:rFonts w:asciiTheme="majorHAnsi" w:hAnsiTheme="majorHAnsi" w:cstheme="majorHAnsi"/>
          <w:color w:val="000000" w:themeColor="text1"/>
          <w:sz w:val="24"/>
          <w:szCs w:val="24"/>
        </w:rPr>
        <w:t xml:space="preserve">peración de TI y el presupuesto </w:t>
      </w:r>
      <w:r w:rsidRPr="002679DD">
        <w:rPr>
          <w:rFonts w:asciiTheme="majorHAnsi" w:hAnsiTheme="majorHAnsi" w:cstheme="majorHAnsi"/>
          <w:color w:val="000000" w:themeColor="text1"/>
          <w:sz w:val="24"/>
          <w:szCs w:val="24"/>
        </w:rPr>
        <w:t>asignado a los proyectos de transformación incluidos en el PETI.</w:t>
      </w:r>
    </w:p>
    <w:p w14:paraId="4FE62056" w14:textId="2BED86AB" w:rsidR="00AA082C" w:rsidRDefault="00AA082C" w:rsidP="002679DD">
      <w:pPr>
        <w:pStyle w:val="Ttulo1"/>
        <w:ind w:left="720"/>
        <w:jc w:val="both"/>
      </w:pPr>
      <w:r w:rsidRPr="002679DD">
        <w:t>7.1.6. CATALOGO DE SERVICIOS TI</w:t>
      </w:r>
    </w:p>
    <w:p w14:paraId="52541D78" w14:textId="77777777" w:rsidR="002679DD" w:rsidRPr="002679DD" w:rsidRDefault="002679DD" w:rsidP="002679DD"/>
    <w:p w14:paraId="0A6B23FB" w14:textId="7649185E" w:rsidR="00AA082C" w:rsidRPr="002679DD" w:rsidRDefault="00AA082C" w:rsidP="002679DD">
      <w:pPr>
        <w:spacing w:line="360" w:lineRule="auto"/>
        <w:ind w:left="708"/>
        <w:jc w:val="both"/>
        <w:rPr>
          <w:rFonts w:asciiTheme="majorHAnsi" w:hAnsiTheme="majorHAnsi" w:cstheme="majorHAnsi"/>
          <w:color w:val="000000" w:themeColor="text1"/>
          <w:sz w:val="24"/>
          <w:szCs w:val="24"/>
        </w:rPr>
      </w:pPr>
      <w:r w:rsidRPr="002679DD">
        <w:rPr>
          <w:rFonts w:asciiTheme="majorHAnsi" w:hAnsiTheme="majorHAnsi" w:cstheme="majorHAnsi"/>
          <w:color w:val="000000" w:themeColor="text1"/>
          <w:sz w:val="24"/>
          <w:szCs w:val="24"/>
        </w:rPr>
        <w:t>El apoyo en la secretaría general y de gobierno en el área de g</w:t>
      </w:r>
      <w:r w:rsidR="002679DD">
        <w:rPr>
          <w:rFonts w:asciiTheme="majorHAnsi" w:hAnsiTheme="majorHAnsi" w:cstheme="majorHAnsi"/>
          <w:color w:val="000000" w:themeColor="text1"/>
          <w:sz w:val="24"/>
          <w:szCs w:val="24"/>
        </w:rPr>
        <w:t xml:space="preserve">obierno digital, debe diseñar y </w:t>
      </w:r>
      <w:r w:rsidRPr="002679DD">
        <w:rPr>
          <w:rFonts w:asciiTheme="majorHAnsi" w:hAnsiTheme="majorHAnsi" w:cstheme="majorHAnsi"/>
          <w:color w:val="000000" w:themeColor="text1"/>
          <w:sz w:val="24"/>
          <w:szCs w:val="24"/>
        </w:rPr>
        <w:t>mantener actualizado el catálogo de servicios de Ti con lo</w:t>
      </w:r>
      <w:r w:rsidR="002679DD">
        <w:rPr>
          <w:rFonts w:asciiTheme="majorHAnsi" w:hAnsiTheme="majorHAnsi" w:cstheme="majorHAnsi"/>
          <w:color w:val="000000" w:themeColor="text1"/>
          <w:sz w:val="24"/>
          <w:szCs w:val="24"/>
        </w:rPr>
        <w:t xml:space="preserve">s Acuerdos de Nivel de Servicio </w:t>
      </w:r>
      <w:r w:rsidRPr="002679DD">
        <w:rPr>
          <w:rFonts w:asciiTheme="majorHAnsi" w:hAnsiTheme="majorHAnsi" w:cstheme="majorHAnsi"/>
          <w:color w:val="000000" w:themeColor="text1"/>
          <w:sz w:val="24"/>
          <w:szCs w:val="24"/>
        </w:rPr>
        <w:t>(ANS) asociados. El catálogo de servicios TI de la administración munic</w:t>
      </w:r>
      <w:r w:rsidR="002679DD">
        <w:rPr>
          <w:rFonts w:asciiTheme="majorHAnsi" w:hAnsiTheme="majorHAnsi" w:cstheme="majorHAnsi"/>
          <w:color w:val="000000" w:themeColor="text1"/>
          <w:sz w:val="24"/>
          <w:szCs w:val="24"/>
        </w:rPr>
        <w:t xml:space="preserve">ipal del municipio de </w:t>
      </w:r>
      <w:proofErr w:type="spellStart"/>
      <w:r w:rsidRPr="002679DD">
        <w:rPr>
          <w:rFonts w:asciiTheme="majorHAnsi" w:hAnsiTheme="majorHAnsi" w:cstheme="majorHAnsi"/>
          <w:color w:val="000000" w:themeColor="text1"/>
          <w:sz w:val="24"/>
          <w:szCs w:val="24"/>
        </w:rPr>
        <w:t>Sibaté</w:t>
      </w:r>
      <w:proofErr w:type="spellEnd"/>
      <w:r w:rsidRPr="002679DD">
        <w:rPr>
          <w:rFonts w:asciiTheme="majorHAnsi" w:hAnsiTheme="majorHAnsi" w:cstheme="majorHAnsi"/>
          <w:color w:val="000000" w:themeColor="text1"/>
          <w:sz w:val="24"/>
          <w:szCs w:val="24"/>
        </w:rPr>
        <w:t>, Cundinamarca, se encuentra en la siguiente dirección web:</w:t>
      </w:r>
    </w:p>
    <w:p w14:paraId="4B5014D9" w14:textId="3B76F45A" w:rsidR="00AA082C" w:rsidRPr="002679DD" w:rsidRDefault="00AA082C" w:rsidP="00AA082C">
      <w:pPr>
        <w:spacing w:line="360" w:lineRule="auto"/>
        <w:ind w:left="708"/>
        <w:jc w:val="both"/>
        <w:rPr>
          <w:rFonts w:asciiTheme="majorHAnsi" w:hAnsiTheme="majorHAnsi" w:cstheme="majorHAnsi"/>
          <w:b/>
          <w:color w:val="000000" w:themeColor="text1"/>
          <w:sz w:val="24"/>
          <w:szCs w:val="24"/>
        </w:rPr>
      </w:pPr>
      <w:r w:rsidRPr="002679DD">
        <w:rPr>
          <w:rFonts w:asciiTheme="majorHAnsi" w:hAnsiTheme="majorHAnsi" w:cstheme="majorHAnsi"/>
          <w:b/>
          <w:color w:val="000000" w:themeColor="text1"/>
          <w:sz w:val="24"/>
          <w:szCs w:val="24"/>
        </w:rPr>
        <w:t>Catálogo de servicios:</w:t>
      </w:r>
      <w:r w:rsidR="002679DD">
        <w:rPr>
          <w:rFonts w:asciiTheme="majorHAnsi" w:hAnsiTheme="majorHAnsi" w:cstheme="majorHAnsi"/>
          <w:b/>
          <w:color w:val="000000" w:themeColor="text1"/>
          <w:sz w:val="24"/>
          <w:szCs w:val="24"/>
        </w:rPr>
        <w:t xml:space="preserve"> (ACTUALIZAR </w:t>
      </w:r>
      <w:proofErr w:type="gramStart"/>
      <w:r w:rsidR="002679DD">
        <w:rPr>
          <w:rFonts w:asciiTheme="majorHAnsi" w:hAnsiTheme="majorHAnsi" w:cstheme="majorHAnsi"/>
          <w:b/>
          <w:color w:val="000000" w:themeColor="text1"/>
          <w:sz w:val="24"/>
          <w:szCs w:val="24"/>
        </w:rPr>
        <w:t>LINK )</w:t>
      </w:r>
      <w:proofErr w:type="gramEnd"/>
    </w:p>
    <w:p w14:paraId="61D22252" w14:textId="1286C9EC" w:rsidR="00AA082C" w:rsidRPr="002679DD" w:rsidRDefault="00AA082C" w:rsidP="002679DD">
      <w:pPr>
        <w:spacing w:line="360" w:lineRule="auto"/>
        <w:ind w:left="708"/>
        <w:jc w:val="both"/>
        <w:rPr>
          <w:rFonts w:asciiTheme="majorHAnsi" w:hAnsiTheme="majorHAnsi" w:cstheme="majorHAnsi"/>
          <w:b/>
          <w:color w:val="000000" w:themeColor="text1"/>
          <w:sz w:val="24"/>
          <w:szCs w:val="24"/>
        </w:rPr>
      </w:pPr>
      <w:r w:rsidRPr="002679DD">
        <w:rPr>
          <w:rFonts w:asciiTheme="majorHAnsi" w:hAnsiTheme="majorHAnsi" w:cstheme="majorHAnsi"/>
          <w:b/>
          <w:color w:val="000000" w:themeColor="text1"/>
          <w:sz w:val="24"/>
          <w:szCs w:val="24"/>
          <w:highlight w:val="yellow"/>
        </w:rPr>
        <w:t>https://sibatecundinamarca.gov.co/Transparencia/PlaneacionGestiony</w:t>
      </w:r>
      <w:r w:rsidR="002679DD" w:rsidRPr="002679DD">
        <w:rPr>
          <w:rFonts w:asciiTheme="majorHAnsi" w:hAnsiTheme="majorHAnsi" w:cstheme="majorHAnsi"/>
          <w:b/>
          <w:color w:val="000000" w:themeColor="text1"/>
          <w:sz w:val="24"/>
          <w:szCs w:val="24"/>
          <w:highlight w:val="yellow"/>
        </w:rPr>
        <w:t>Control/Catalogo%20de%20servicios%20de%20TI%20V1.</w:t>
      </w:r>
      <w:r w:rsidRPr="002679DD">
        <w:rPr>
          <w:rFonts w:asciiTheme="majorHAnsi" w:hAnsiTheme="majorHAnsi" w:cstheme="majorHAnsi"/>
          <w:b/>
          <w:color w:val="000000" w:themeColor="text1"/>
          <w:sz w:val="24"/>
          <w:szCs w:val="24"/>
          <w:highlight w:val="yellow"/>
        </w:rPr>
        <w:t>pdf</w:t>
      </w:r>
    </w:p>
    <w:p w14:paraId="7FF39F9C" w14:textId="2CF28A81" w:rsidR="00AA082C" w:rsidRDefault="00AA082C" w:rsidP="002679DD">
      <w:pPr>
        <w:pStyle w:val="Ttulo1"/>
        <w:ind w:left="720"/>
        <w:jc w:val="both"/>
      </w:pPr>
      <w:r w:rsidRPr="002679DD">
        <w:t>7.1.7. EVALUACIÓN DE LA GESTIÓN DE LA ESTRATEGIA DE Ti</w:t>
      </w:r>
    </w:p>
    <w:p w14:paraId="6FB84623" w14:textId="77777777" w:rsidR="002679DD" w:rsidRPr="002679DD" w:rsidRDefault="002679DD" w:rsidP="002679DD"/>
    <w:p w14:paraId="3A2A977A" w14:textId="3BCC2099" w:rsidR="00AA082C" w:rsidRPr="002679DD" w:rsidRDefault="00AA082C" w:rsidP="002679DD">
      <w:pPr>
        <w:spacing w:line="360" w:lineRule="auto"/>
        <w:ind w:left="708"/>
        <w:jc w:val="both"/>
        <w:rPr>
          <w:rFonts w:asciiTheme="majorHAnsi" w:hAnsiTheme="majorHAnsi" w:cstheme="majorHAnsi"/>
          <w:color w:val="000000" w:themeColor="text1"/>
          <w:sz w:val="24"/>
          <w:szCs w:val="24"/>
        </w:rPr>
      </w:pPr>
      <w:r w:rsidRPr="002679DD">
        <w:rPr>
          <w:rFonts w:asciiTheme="majorHAnsi" w:hAnsiTheme="majorHAnsi" w:cstheme="majorHAnsi"/>
          <w:color w:val="000000" w:themeColor="text1"/>
          <w:sz w:val="24"/>
          <w:szCs w:val="24"/>
        </w:rPr>
        <w:lastRenderedPageBreak/>
        <w:t xml:space="preserve">El apoyo en la secretaría general y de gobierno en el área de </w:t>
      </w:r>
      <w:r w:rsidR="002679DD" w:rsidRPr="002679DD">
        <w:rPr>
          <w:rFonts w:asciiTheme="majorHAnsi" w:hAnsiTheme="majorHAnsi" w:cstheme="majorHAnsi"/>
          <w:color w:val="000000" w:themeColor="text1"/>
          <w:sz w:val="24"/>
          <w:szCs w:val="24"/>
        </w:rPr>
        <w:t xml:space="preserve">gobierno digital, debe realizar </w:t>
      </w:r>
      <w:r w:rsidRPr="002679DD">
        <w:rPr>
          <w:rFonts w:asciiTheme="majorHAnsi" w:hAnsiTheme="majorHAnsi" w:cstheme="majorHAnsi"/>
          <w:color w:val="000000" w:themeColor="text1"/>
          <w:sz w:val="24"/>
          <w:szCs w:val="24"/>
        </w:rPr>
        <w:t>de manera periódica la evaluación de la Estrategia de TI, par</w:t>
      </w:r>
      <w:r w:rsidR="002679DD" w:rsidRPr="002679DD">
        <w:rPr>
          <w:rFonts w:asciiTheme="majorHAnsi" w:hAnsiTheme="majorHAnsi" w:cstheme="majorHAnsi"/>
          <w:color w:val="000000" w:themeColor="text1"/>
          <w:sz w:val="24"/>
          <w:szCs w:val="24"/>
        </w:rPr>
        <w:t xml:space="preserve">a determinar el nivel de avance </w:t>
      </w:r>
      <w:r w:rsidRPr="002679DD">
        <w:rPr>
          <w:rFonts w:asciiTheme="majorHAnsi" w:hAnsiTheme="majorHAnsi" w:cstheme="majorHAnsi"/>
          <w:color w:val="000000" w:themeColor="text1"/>
          <w:sz w:val="24"/>
          <w:szCs w:val="24"/>
        </w:rPr>
        <w:t>y cumplimiento de las metas definidas en el PETI.</w:t>
      </w:r>
    </w:p>
    <w:p w14:paraId="0F01FDE9" w14:textId="15550A1F" w:rsidR="00AA082C" w:rsidRDefault="00AA082C" w:rsidP="002679DD">
      <w:pPr>
        <w:pStyle w:val="Ttulo1"/>
        <w:ind w:left="720"/>
        <w:jc w:val="both"/>
      </w:pPr>
      <w:r w:rsidRPr="002679DD">
        <w:t>7.1.8. TABLERO DE INDICADORES DE TI</w:t>
      </w:r>
    </w:p>
    <w:p w14:paraId="7A71F424" w14:textId="77777777" w:rsidR="002679DD" w:rsidRPr="002679DD" w:rsidRDefault="002679DD" w:rsidP="002679DD"/>
    <w:p w14:paraId="01B7E5DD" w14:textId="12CD4F55" w:rsidR="00AA082C" w:rsidRPr="002679DD" w:rsidRDefault="00AA082C" w:rsidP="002679DD">
      <w:pPr>
        <w:spacing w:line="360" w:lineRule="auto"/>
        <w:ind w:left="708"/>
        <w:jc w:val="both"/>
        <w:rPr>
          <w:rFonts w:asciiTheme="majorHAnsi" w:hAnsiTheme="majorHAnsi" w:cstheme="majorHAnsi"/>
          <w:color w:val="000000" w:themeColor="text1"/>
          <w:sz w:val="24"/>
          <w:szCs w:val="24"/>
        </w:rPr>
      </w:pPr>
      <w:r w:rsidRPr="002679DD">
        <w:rPr>
          <w:rFonts w:asciiTheme="majorHAnsi" w:hAnsiTheme="majorHAnsi" w:cstheme="majorHAnsi"/>
          <w:color w:val="000000" w:themeColor="text1"/>
          <w:sz w:val="24"/>
          <w:szCs w:val="24"/>
        </w:rPr>
        <w:t>El apoyo en la secretaría general y de gobierno en el área de gobierno digital, debe contar</w:t>
      </w:r>
      <w:r w:rsidR="00BE65B6">
        <w:rPr>
          <w:rFonts w:asciiTheme="majorHAnsi" w:hAnsiTheme="majorHAnsi" w:cstheme="majorHAnsi"/>
          <w:color w:val="000000" w:themeColor="text1"/>
          <w:sz w:val="24"/>
          <w:szCs w:val="24"/>
        </w:rPr>
        <w:t xml:space="preserve"> </w:t>
      </w:r>
      <w:bookmarkStart w:id="0" w:name="_GoBack"/>
      <w:bookmarkEnd w:id="0"/>
      <w:r w:rsidRPr="002679DD">
        <w:rPr>
          <w:rFonts w:asciiTheme="majorHAnsi" w:hAnsiTheme="majorHAnsi" w:cstheme="majorHAnsi"/>
          <w:color w:val="000000" w:themeColor="text1"/>
          <w:sz w:val="24"/>
          <w:szCs w:val="24"/>
        </w:rPr>
        <w:t>con un tablero de indicadores, que permita tener una v</w:t>
      </w:r>
      <w:r w:rsidR="002679DD">
        <w:rPr>
          <w:rFonts w:asciiTheme="majorHAnsi" w:hAnsiTheme="majorHAnsi" w:cstheme="majorHAnsi"/>
          <w:color w:val="000000" w:themeColor="text1"/>
          <w:sz w:val="24"/>
          <w:szCs w:val="24"/>
        </w:rPr>
        <w:t xml:space="preserve">isión integral de los avances y </w:t>
      </w:r>
      <w:r w:rsidRPr="002679DD">
        <w:rPr>
          <w:rFonts w:asciiTheme="majorHAnsi" w:hAnsiTheme="majorHAnsi" w:cstheme="majorHAnsi"/>
          <w:color w:val="000000" w:themeColor="text1"/>
          <w:sz w:val="24"/>
          <w:szCs w:val="24"/>
        </w:rPr>
        <w:t>resultados en el desarrollo de la Estrategia TI. A nivel sectoria</w:t>
      </w:r>
      <w:r w:rsidR="002679DD">
        <w:rPr>
          <w:rFonts w:asciiTheme="majorHAnsi" w:hAnsiTheme="majorHAnsi" w:cstheme="majorHAnsi"/>
          <w:color w:val="000000" w:themeColor="text1"/>
          <w:sz w:val="24"/>
          <w:szCs w:val="24"/>
        </w:rPr>
        <w:t xml:space="preserve">l, la entidad cabeza de sector, </w:t>
      </w:r>
      <w:r w:rsidRPr="002679DD">
        <w:rPr>
          <w:rFonts w:asciiTheme="majorHAnsi" w:hAnsiTheme="majorHAnsi" w:cstheme="majorHAnsi"/>
          <w:color w:val="000000" w:themeColor="text1"/>
          <w:sz w:val="24"/>
          <w:szCs w:val="24"/>
        </w:rPr>
        <w:t>debe contar con un tablero de indicadores del sector.</w:t>
      </w:r>
    </w:p>
    <w:p w14:paraId="3D8713DF" w14:textId="13BF12E2" w:rsidR="00AA082C" w:rsidRPr="002679DD" w:rsidRDefault="002679DD" w:rsidP="00AA082C">
      <w:pPr>
        <w:spacing w:line="360" w:lineRule="auto"/>
        <w:ind w:left="708"/>
        <w:jc w:val="both"/>
        <w:rPr>
          <w:rFonts w:asciiTheme="majorHAnsi" w:hAnsiTheme="majorHAnsi" w:cstheme="majorHAnsi"/>
          <w:color w:val="000000" w:themeColor="text1"/>
          <w:sz w:val="24"/>
          <w:szCs w:val="24"/>
        </w:rPr>
      </w:pPr>
      <w:r>
        <w:rPr>
          <w:rFonts w:asciiTheme="majorHAnsi" w:hAnsiTheme="majorHAnsi" w:cstheme="majorHAnsi"/>
          <w:noProof/>
          <w:color w:val="000000" w:themeColor="text1"/>
          <w:sz w:val="24"/>
          <w:szCs w:val="24"/>
          <w:lang w:eastAsia="es-CO"/>
        </w:rPr>
        <mc:AlternateContent>
          <mc:Choice Requires="wps">
            <w:drawing>
              <wp:anchor distT="0" distB="0" distL="114300" distR="114300" simplePos="0" relativeHeight="251662336" behindDoc="0" locked="0" layoutInCell="1" allowOverlap="1" wp14:anchorId="244423D2" wp14:editId="6D2CEE56">
                <wp:simplePos x="0" y="0"/>
                <wp:positionH relativeFrom="column">
                  <wp:posOffset>279400</wp:posOffset>
                </wp:positionH>
                <wp:positionV relativeFrom="paragraph">
                  <wp:posOffset>396405</wp:posOffset>
                </wp:positionV>
                <wp:extent cx="5907819" cy="2472855"/>
                <wp:effectExtent l="0" t="0" r="17145" b="22860"/>
                <wp:wrapNone/>
                <wp:docPr id="4" name="Rectángulo 4"/>
                <wp:cNvGraphicFramePr/>
                <a:graphic xmlns:a="http://schemas.openxmlformats.org/drawingml/2006/main">
                  <a:graphicData uri="http://schemas.microsoft.com/office/word/2010/wordprocessingShape">
                    <wps:wsp>
                      <wps:cNvSpPr/>
                      <wps:spPr>
                        <a:xfrm>
                          <a:off x="0" y="0"/>
                          <a:ext cx="5907819" cy="247285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9776000" id="Rectángulo 4" o:spid="_x0000_s1026" style="position:absolute;margin-left:22pt;margin-top:31.2pt;width:465.2pt;height:194.7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" fillcolor="#5b9bd5 [3204]" strokecolor="#1f4d78 [1604]" strokeweight="1pt"/>
            </w:pict>
          </mc:Fallback>
        </mc:AlternateContent>
      </w:r>
      <w:r w:rsidR="00AA082C" w:rsidRPr="002679DD">
        <w:rPr>
          <w:rFonts w:asciiTheme="majorHAnsi" w:hAnsiTheme="majorHAnsi" w:cstheme="majorHAnsi"/>
          <w:color w:val="000000" w:themeColor="text1"/>
          <w:sz w:val="24"/>
          <w:szCs w:val="24"/>
        </w:rPr>
        <w:t xml:space="preserve">Se anexa tablero de control MGGTI.xlsx </w:t>
      </w:r>
      <w:r w:rsidR="00AA082C" w:rsidRPr="002679DD">
        <w:rPr>
          <w:rFonts w:asciiTheme="majorHAnsi" w:hAnsiTheme="majorHAnsi" w:cstheme="majorHAnsi"/>
          <w:color w:val="000000" w:themeColor="text1"/>
          <w:sz w:val="24"/>
          <w:szCs w:val="24"/>
        </w:rPr>
        <w:cr/>
      </w:r>
    </w:p>
    <w:p w14:paraId="60680382" w14:textId="115B6BC5" w:rsidR="00AA082C" w:rsidRDefault="00AA082C" w:rsidP="00AA082C">
      <w:pPr>
        <w:spacing w:line="360" w:lineRule="auto"/>
        <w:ind w:left="708"/>
        <w:jc w:val="both"/>
        <w:rPr>
          <w:rFonts w:asciiTheme="majorHAnsi" w:hAnsiTheme="majorHAnsi" w:cstheme="majorHAnsi"/>
          <w:color w:val="000000" w:themeColor="text1"/>
          <w:sz w:val="24"/>
          <w:szCs w:val="24"/>
        </w:rPr>
      </w:pPr>
    </w:p>
    <w:p w14:paraId="7B421A5D" w14:textId="77777777" w:rsidR="00AA082C" w:rsidRDefault="00AA082C" w:rsidP="00AA082C">
      <w:pPr>
        <w:spacing w:line="360" w:lineRule="auto"/>
        <w:ind w:left="708"/>
        <w:jc w:val="both"/>
        <w:rPr>
          <w:rFonts w:asciiTheme="majorHAnsi" w:hAnsiTheme="majorHAnsi" w:cstheme="majorHAnsi"/>
          <w:color w:val="000000" w:themeColor="text1"/>
          <w:sz w:val="24"/>
          <w:szCs w:val="24"/>
        </w:rPr>
      </w:pPr>
    </w:p>
    <w:p w14:paraId="7730A364" w14:textId="1FF9218D" w:rsidR="00AA082C" w:rsidRDefault="00AA082C" w:rsidP="00AA082C">
      <w:pPr>
        <w:spacing w:line="360" w:lineRule="auto"/>
        <w:ind w:left="708"/>
        <w:jc w:val="both"/>
        <w:rPr>
          <w:rFonts w:asciiTheme="majorHAnsi" w:hAnsiTheme="majorHAnsi" w:cstheme="majorHAnsi"/>
          <w:color w:val="000000" w:themeColor="text1"/>
          <w:sz w:val="24"/>
          <w:szCs w:val="24"/>
        </w:rPr>
      </w:pPr>
    </w:p>
    <w:p w14:paraId="3388D931" w14:textId="77777777" w:rsidR="00AA082C" w:rsidRPr="00AA082C" w:rsidRDefault="00AA082C" w:rsidP="00AA082C">
      <w:pPr>
        <w:spacing w:line="360" w:lineRule="auto"/>
        <w:ind w:left="708"/>
        <w:jc w:val="both"/>
        <w:rPr>
          <w:rFonts w:asciiTheme="majorHAnsi" w:hAnsiTheme="majorHAnsi" w:cstheme="majorHAnsi"/>
          <w:color w:val="000000" w:themeColor="text1"/>
          <w:sz w:val="24"/>
          <w:szCs w:val="24"/>
        </w:rPr>
      </w:pPr>
    </w:p>
    <w:p w14:paraId="77B99D4B" w14:textId="26D433B8" w:rsidR="00370CBA" w:rsidRDefault="00370CBA" w:rsidP="00370CBA">
      <w:pPr>
        <w:pStyle w:val="Prrafodelista"/>
        <w:ind w:left="750"/>
        <w:jc w:val="both"/>
      </w:pPr>
    </w:p>
    <w:p w14:paraId="35D0DBDB" w14:textId="288F3B60" w:rsidR="00370CBA" w:rsidRDefault="00370CBA" w:rsidP="00370CBA">
      <w:pPr>
        <w:pStyle w:val="Prrafodelista"/>
        <w:ind w:left="750"/>
        <w:jc w:val="both"/>
      </w:pPr>
    </w:p>
    <w:p w14:paraId="19E58B0C" w14:textId="1614158B" w:rsidR="00370CBA" w:rsidRDefault="00370CBA" w:rsidP="00370CBA">
      <w:pPr>
        <w:pStyle w:val="Prrafodelista"/>
        <w:ind w:left="750"/>
        <w:jc w:val="both"/>
      </w:pPr>
    </w:p>
    <w:p w14:paraId="1B8B223B" w14:textId="43ACF5C5" w:rsidR="00370CBA" w:rsidRDefault="00370CBA" w:rsidP="00370CBA">
      <w:pPr>
        <w:pStyle w:val="Prrafodelista"/>
        <w:ind w:left="750"/>
        <w:jc w:val="both"/>
      </w:pPr>
    </w:p>
    <w:p w14:paraId="5D5D5337" w14:textId="604E5E36" w:rsidR="00370CBA" w:rsidRDefault="00370CBA" w:rsidP="002679DD">
      <w:pPr>
        <w:pStyle w:val="Ttulo1"/>
        <w:ind w:left="720"/>
        <w:jc w:val="both"/>
      </w:pPr>
    </w:p>
    <w:p w14:paraId="4D891F82" w14:textId="195D0B42" w:rsidR="002679DD" w:rsidRDefault="002679DD" w:rsidP="002679DD">
      <w:pPr>
        <w:pStyle w:val="Ttulo1"/>
        <w:ind w:left="720"/>
        <w:jc w:val="both"/>
      </w:pPr>
      <w:r>
        <w:t>7.1.9. INVESTIGACIÓN E INNOVACIÓN EN TI</w:t>
      </w:r>
    </w:p>
    <w:p w14:paraId="21858FDC" w14:textId="77777777" w:rsidR="002679DD" w:rsidRPr="002679DD" w:rsidRDefault="002679DD" w:rsidP="002679DD"/>
    <w:p w14:paraId="091B05B5" w14:textId="2C1B617B" w:rsidR="002679DD" w:rsidRPr="002679DD" w:rsidRDefault="002679DD" w:rsidP="002679DD">
      <w:pPr>
        <w:spacing w:line="360" w:lineRule="auto"/>
        <w:ind w:left="708"/>
        <w:jc w:val="both"/>
        <w:rPr>
          <w:rFonts w:asciiTheme="majorHAnsi" w:hAnsiTheme="majorHAnsi" w:cstheme="majorHAnsi"/>
          <w:color w:val="000000" w:themeColor="text1"/>
          <w:sz w:val="24"/>
          <w:szCs w:val="24"/>
        </w:rPr>
      </w:pPr>
      <w:r w:rsidRPr="002679DD">
        <w:rPr>
          <w:rFonts w:asciiTheme="majorHAnsi" w:hAnsiTheme="majorHAnsi" w:cstheme="majorHAnsi"/>
          <w:color w:val="000000" w:themeColor="text1"/>
          <w:sz w:val="24"/>
          <w:szCs w:val="24"/>
        </w:rPr>
        <w:t>La Oficina de Tecnologías y Sistemas de la Información o qui</w:t>
      </w:r>
      <w:r>
        <w:rPr>
          <w:rFonts w:asciiTheme="majorHAnsi" w:hAnsiTheme="majorHAnsi" w:cstheme="majorHAnsi"/>
          <w:color w:val="000000" w:themeColor="text1"/>
          <w:sz w:val="24"/>
          <w:szCs w:val="24"/>
        </w:rPr>
        <w:t xml:space="preserve">en haga sus veces debe explorar </w:t>
      </w:r>
      <w:r w:rsidRPr="002679DD">
        <w:rPr>
          <w:rFonts w:asciiTheme="majorHAnsi" w:hAnsiTheme="majorHAnsi" w:cstheme="majorHAnsi"/>
          <w:color w:val="000000" w:themeColor="text1"/>
          <w:sz w:val="24"/>
          <w:szCs w:val="24"/>
        </w:rPr>
        <w:t xml:space="preserve">y evaluar el uso de nuevas tecnologías en búsqueda </w:t>
      </w:r>
      <w:r>
        <w:rPr>
          <w:rFonts w:asciiTheme="majorHAnsi" w:hAnsiTheme="majorHAnsi" w:cstheme="majorHAnsi"/>
          <w:color w:val="000000" w:themeColor="text1"/>
          <w:sz w:val="24"/>
          <w:szCs w:val="24"/>
        </w:rPr>
        <w:t xml:space="preserve">de soluciones y servicios </w:t>
      </w:r>
      <w:r>
        <w:rPr>
          <w:rFonts w:asciiTheme="majorHAnsi" w:hAnsiTheme="majorHAnsi" w:cstheme="majorHAnsi"/>
          <w:color w:val="000000" w:themeColor="text1"/>
          <w:sz w:val="24"/>
          <w:szCs w:val="24"/>
        </w:rPr>
        <w:lastRenderedPageBreak/>
        <w:t xml:space="preserve">de TI </w:t>
      </w:r>
      <w:r w:rsidRPr="002679DD">
        <w:rPr>
          <w:rFonts w:asciiTheme="majorHAnsi" w:hAnsiTheme="majorHAnsi" w:cstheme="majorHAnsi"/>
          <w:color w:val="000000" w:themeColor="text1"/>
          <w:sz w:val="24"/>
          <w:szCs w:val="24"/>
        </w:rPr>
        <w:t>innovadores que permitan alcanzar los objetivos estra</w:t>
      </w:r>
      <w:r>
        <w:rPr>
          <w:rFonts w:asciiTheme="majorHAnsi" w:hAnsiTheme="majorHAnsi" w:cstheme="majorHAnsi"/>
          <w:color w:val="000000" w:themeColor="text1"/>
          <w:sz w:val="24"/>
          <w:szCs w:val="24"/>
        </w:rPr>
        <w:t xml:space="preserve">tégicos definidos y atender las </w:t>
      </w:r>
      <w:r w:rsidRPr="002679DD">
        <w:rPr>
          <w:rFonts w:asciiTheme="majorHAnsi" w:hAnsiTheme="majorHAnsi" w:cstheme="majorHAnsi"/>
          <w:color w:val="000000" w:themeColor="text1"/>
          <w:sz w:val="24"/>
          <w:szCs w:val="24"/>
        </w:rPr>
        <w:t>necesidades de los grupos de interés.</w:t>
      </w:r>
    </w:p>
    <w:p w14:paraId="56B0FD2B" w14:textId="317783E0" w:rsidR="002679DD" w:rsidRDefault="002679DD" w:rsidP="002679DD">
      <w:pPr>
        <w:pStyle w:val="Prrafodelista"/>
        <w:ind w:left="750"/>
        <w:jc w:val="both"/>
      </w:pPr>
    </w:p>
    <w:p w14:paraId="510AFA32" w14:textId="2D2D377E" w:rsidR="002679DD" w:rsidRDefault="002679DD" w:rsidP="002679DD">
      <w:pPr>
        <w:pStyle w:val="Prrafodelista"/>
        <w:ind w:left="750"/>
        <w:jc w:val="both"/>
      </w:pPr>
    </w:p>
    <w:p w14:paraId="3AB6A2C2" w14:textId="77777777" w:rsidR="002679DD" w:rsidRDefault="002679DD" w:rsidP="002679DD">
      <w:pPr>
        <w:pStyle w:val="Prrafodelista"/>
        <w:ind w:left="750"/>
        <w:jc w:val="both"/>
      </w:pPr>
    </w:p>
    <w:p w14:paraId="6CB6B097" w14:textId="0B8EB8FB" w:rsidR="002679DD" w:rsidRDefault="002679DD" w:rsidP="002679DD">
      <w:pPr>
        <w:pStyle w:val="Ttulo1"/>
        <w:ind w:left="720"/>
        <w:jc w:val="both"/>
      </w:pPr>
      <w:r>
        <w:t>7.1.10. DISEÑO DIRIGIDO POR EL USUARIO</w:t>
      </w:r>
    </w:p>
    <w:p w14:paraId="7D5B3A1D" w14:textId="77777777" w:rsidR="002679DD" w:rsidRPr="002679DD" w:rsidRDefault="002679DD" w:rsidP="002679DD"/>
    <w:p w14:paraId="37A187C4" w14:textId="77777777" w:rsidR="002679DD" w:rsidRPr="002679DD" w:rsidRDefault="002679DD" w:rsidP="002679DD">
      <w:pPr>
        <w:spacing w:line="360" w:lineRule="auto"/>
        <w:ind w:left="708"/>
        <w:jc w:val="both"/>
        <w:rPr>
          <w:rFonts w:asciiTheme="majorHAnsi" w:hAnsiTheme="majorHAnsi" w:cstheme="majorHAnsi"/>
          <w:color w:val="000000" w:themeColor="text1"/>
          <w:sz w:val="24"/>
          <w:szCs w:val="24"/>
        </w:rPr>
      </w:pPr>
      <w:r w:rsidRPr="002679DD">
        <w:rPr>
          <w:rFonts w:asciiTheme="majorHAnsi" w:hAnsiTheme="majorHAnsi" w:cstheme="majorHAnsi"/>
          <w:color w:val="000000" w:themeColor="text1"/>
          <w:sz w:val="24"/>
          <w:szCs w:val="24"/>
        </w:rPr>
        <w:t>La Oficina de Tecnologías y Sistemas de la Información o quien haga sus veces debe</w:t>
      </w:r>
    </w:p>
    <w:p w14:paraId="66E01A14" w14:textId="50D9EAF0" w:rsidR="002679DD" w:rsidRPr="002679DD" w:rsidRDefault="002679DD" w:rsidP="002679DD">
      <w:pPr>
        <w:spacing w:line="360" w:lineRule="auto"/>
        <w:ind w:left="708"/>
        <w:jc w:val="both"/>
        <w:rPr>
          <w:rFonts w:asciiTheme="majorHAnsi" w:hAnsiTheme="majorHAnsi" w:cstheme="majorHAnsi"/>
          <w:color w:val="000000" w:themeColor="text1"/>
          <w:sz w:val="24"/>
          <w:szCs w:val="24"/>
        </w:rPr>
      </w:pPr>
      <w:r w:rsidRPr="002679DD">
        <w:rPr>
          <w:rFonts w:asciiTheme="majorHAnsi" w:hAnsiTheme="majorHAnsi" w:cstheme="majorHAnsi"/>
          <w:color w:val="000000" w:themeColor="text1"/>
          <w:sz w:val="24"/>
          <w:szCs w:val="24"/>
        </w:rPr>
        <w:t>involucrar activamente a los ciudadanos en la definición de trám</w:t>
      </w:r>
      <w:r>
        <w:rPr>
          <w:rFonts w:asciiTheme="majorHAnsi" w:hAnsiTheme="majorHAnsi" w:cstheme="majorHAnsi"/>
          <w:color w:val="000000" w:themeColor="text1"/>
          <w:sz w:val="24"/>
          <w:szCs w:val="24"/>
        </w:rPr>
        <w:t xml:space="preserve">ites y servicios digitales, con </w:t>
      </w:r>
      <w:r w:rsidRPr="002679DD">
        <w:rPr>
          <w:rFonts w:asciiTheme="majorHAnsi" w:hAnsiTheme="majorHAnsi" w:cstheme="majorHAnsi"/>
          <w:color w:val="000000" w:themeColor="text1"/>
          <w:sz w:val="24"/>
          <w:szCs w:val="24"/>
        </w:rPr>
        <w:t>el fin de asegurar que el resultado final satisfaga las necesidades de los usuarios.</w:t>
      </w:r>
    </w:p>
    <w:p w14:paraId="3E5559A4" w14:textId="77777777" w:rsidR="002679DD" w:rsidRDefault="002679DD" w:rsidP="002679DD">
      <w:pPr>
        <w:pStyle w:val="Ttulo1"/>
        <w:ind w:left="720"/>
        <w:jc w:val="both"/>
      </w:pPr>
      <w:r>
        <w:t>8. EVIDENCIAS</w:t>
      </w:r>
    </w:p>
    <w:p w14:paraId="53F49232" w14:textId="64A914D9" w:rsidR="002679DD" w:rsidRPr="002679DD" w:rsidRDefault="002679DD" w:rsidP="002679DD">
      <w:pPr>
        <w:spacing w:line="360" w:lineRule="auto"/>
        <w:ind w:left="708"/>
        <w:jc w:val="both"/>
        <w:rPr>
          <w:rFonts w:asciiTheme="majorHAnsi" w:hAnsiTheme="majorHAnsi" w:cstheme="majorHAnsi"/>
          <w:color w:val="000000" w:themeColor="text1"/>
          <w:sz w:val="24"/>
          <w:szCs w:val="24"/>
        </w:rPr>
      </w:pPr>
      <w:r w:rsidRPr="002679DD">
        <w:rPr>
          <w:rFonts w:asciiTheme="majorHAnsi" w:hAnsiTheme="majorHAnsi" w:cstheme="majorHAnsi"/>
          <w:color w:val="000000" w:themeColor="text1"/>
          <w:sz w:val="24"/>
          <w:szCs w:val="24"/>
        </w:rPr>
        <w:t>Es importante que la administración municipal "INN</w:t>
      </w:r>
      <w:r>
        <w:rPr>
          <w:rFonts w:asciiTheme="majorHAnsi" w:hAnsiTheme="majorHAnsi" w:cstheme="majorHAnsi"/>
          <w:color w:val="000000" w:themeColor="text1"/>
          <w:sz w:val="24"/>
          <w:szCs w:val="24"/>
        </w:rPr>
        <w:t xml:space="preserve">OVACIÓN Y PROGRESO PARA SIBATÉ" </w:t>
      </w:r>
      <w:r w:rsidRPr="002679DD">
        <w:rPr>
          <w:rFonts w:asciiTheme="majorHAnsi" w:hAnsiTheme="majorHAnsi" w:cstheme="majorHAnsi"/>
          <w:color w:val="000000" w:themeColor="text1"/>
          <w:sz w:val="24"/>
          <w:szCs w:val="24"/>
        </w:rPr>
        <w:t>tenga presente que la adopción del MGGTI es un proceso que debe tener una e</w:t>
      </w:r>
      <w:r>
        <w:rPr>
          <w:rFonts w:asciiTheme="majorHAnsi" w:hAnsiTheme="majorHAnsi" w:cstheme="majorHAnsi"/>
          <w:color w:val="000000" w:themeColor="text1"/>
          <w:sz w:val="24"/>
          <w:szCs w:val="24"/>
        </w:rPr>
        <w:t xml:space="preserve">strategia de </w:t>
      </w:r>
      <w:r w:rsidRPr="002679DD">
        <w:rPr>
          <w:rFonts w:asciiTheme="majorHAnsi" w:hAnsiTheme="majorHAnsi" w:cstheme="majorHAnsi"/>
          <w:color w:val="000000" w:themeColor="text1"/>
          <w:sz w:val="24"/>
          <w:szCs w:val="24"/>
        </w:rPr>
        <w:t>mejora continua y para esto, es importante que se docume</w:t>
      </w:r>
      <w:r>
        <w:rPr>
          <w:rFonts w:asciiTheme="majorHAnsi" w:hAnsiTheme="majorHAnsi" w:cstheme="majorHAnsi"/>
          <w:color w:val="000000" w:themeColor="text1"/>
          <w:sz w:val="24"/>
          <w:szCs w:val="24"/>
        </w:rPr>
        <w:t xml:space="preserve">nten y se generen evidencias de </w:t>
      </w:r>
      <w:r w:rsidRPr="002679DD">
        <w:rPr>
          <w:rFonts w:asciiTheme="majorHAnsi" w:hAnsiTheme="majorHAnsi" w:cstheme="majorHAnsi"/>
          <w:color w:val="000000" w:themeColor="text1"/>
          <w:sz w:val="24"/>
          <w:szCs w:val="24"/>
        </w:rPr>
        <w:t>algunas actividades. Esta sección contiene algunas de las evidencias que se generan a través</w:t>
      </w:r>
    </w:p>
    <w:p w14:paraId="398139C6" w14:textId="501C8DD1" w:rsidR="00370CBA" w:rsidRDefault="002679DD" w:rsidP="002679DD">
      <w:pPr>
        <w:spacing w:line="360" w:lineRule="auto"/>
        <w:ind w:left="708"/>
        <w:jc w:val="both"/>
      </w:pPr>
      <w:r w:rsidRPr="002679DD">
        <w:rPr>
          <w:rFonts w:asciiTheme="majorHAnsi" w:hAnsiTheme="majorHAnsi" w:cstheme="majorHAnsi"/>
          <w:color w:val="000000" w:themeColor="text1"/>
          <w:sz w:val="24"/>
          <w:szCs w:val="24"/>
        </w:rPr>
        <w:t>de la correcta gestión y gobierno de TI y a su vez garantizan el cumplimiento de los</w:t>
      </w:r>
      <w:r>
        <w:rPr>
          <w:rFonts w:asciiTheme="majorHAnsi" w:hAnsiTheme="majorHAnsi" w:cstheme="majorHAnsi"/>
          <w:color w:val="000000" w:themeColor="text1"/>
          <w:sz w:val="24"/>
          <w:szCs w:val="24"/>
        </w:rPr>
        <w:t xml:space="preserve"> </w:t>
      </w:r>
      <w:r>
        <w:t xml:space="preserve">lineamientos establecidos por el MGGTI cumpliendo de esta forma los propósitos y lineamientos definidos en la PGD. </w:t>
      </w:r>
      <w:r>
        <w:tab/>
      </w:r>
    </w:p>
    <w:p w14:paraId="7279624A" w14:textId="77777777" w:rsidR="00002850" w:rsidRDefault="00002850" w:rsidP="002679DD">
      <w:pPr>
        <w:spacing w:line="360" w:lineRule="auto"/>
        <w:ind w:left="708"/>
        <w:jc w:val="both"/>
      </w:pPr>
    </w:p>
    <w:tbl>
      <w:tblPr>
        <w:tblStyle w:val="Tablaconcuadrcula"/>
        <w:tblW w:w="0" w:type="auto"/>
        <w:tblInd w:w="708" w:type="dxa"/>
        <w:tblLook w:val="04A0" w:firstRow="1" w:lastRow="0" w:firstColumn="1" w:lastColumn="0" w:noHBand="0" w:noVBand="1"/>
      </w:tblPr>
      <w:tblGrid>
        <w:gridCol w:w="4086"/>
        <w:gridCol w:w="4034"/>
      </w:tblGrid>
      <w:tr w:rsidR="002679DD" w14:paraId="7D8E2D9B" w14:textId="77777777" w:rsidTr="002679DD">
        <w:tc>
          <w:tcPr>
            <w:tcW w:w="4414" w:type="dxa"/>
          </w:tcPr>
          <w:p w14:paraId="52903A46" w14:textId="59C43B6D" w:rsidR="002679DD" w:rsidRDefault="002679DD" w:rsidP="002679DD">
            <w:pPr>
              <w:spacing w:line="360" w:lineRule="auto"/>
              <w:jc w:val="both"/>
              <w:rPr>
                <w:rFonts w:asciiTheme="majorHAnsi" w:hAnsiTheme="majorHAnsi" w:cstheme="majorHAnsi"/>
                <w:color w:val="000000" w:themeColor="text1"/>
                <w:sz w:val="24"/>
                <w:szCs w:val="24"/>
              </w:rPr>
            </w:pPr>
            <w:r>
              <w:rPr>
                <w:rFonts w:asciiTheme="majorHAnsi" w:hAnsiTheme="majorHAnsi" w:cstheme="majorHAnsi"/>
                <w:color w:val="000000" w:themeColor="text1"/>
                <w:sz w:val="24"/>
                <w:szCs w:val="24"/>
              </w:rPr>
              <w:t xml:space="preserve">LINEAMINTO </w:t>
            </w:r>
          </w:p>
        </w:tc>
        <w:tc>
          <w:tcPr>
            <w:tcW w:w="4414" w:type="dxa"/>
          </w:tcPr>
          <w:p w14:paraId="02186959" w14:textId="0A8B93A5" w:rsidR="002679DD" w:rsidRDefault="002679DD" w:rsidP="002679DD">
            <w:pPr>
              <w:spacing w:line="360" w:lineRule="auto"/>
              <w:jc w:val="both"/>
              <w:rPr>
                <w:rFonts w:asciiTheme="majorHAnsi" w:hAnsiTheme="majorHAnsi" w:cstheme="majorHAnsi"/>
                <w:color w:val="000000" w:themeColor="text1"/>
                <w:sz w:val="24"/>
                <w:szCs w:val="24"/>
              </w:rPr>
            </w:pPr>
            <w:r>
              <w:rPr>
                <w:rFonts w:asciiTheme="majorHAnsi" w:hAnsiTheme="majorHAnsi" w:cstheme="majorHAnsi"/>
                <w:color w:val="000000" w:themeColor="text1"/>
                <w:sz w:val="24"/>
                <w:szCs w:val="24"/>
              </w:rPr>
              <w:t>ENTREGABLE</w:t>
            </w:r>
          </w:p>
        </w:tc>
      </w:tr>
      <w:tr w:rsidR="002679DD" w14:paraId="75D33290" w14:textId="77777777" w:rsidTr="002679DD">
        <w:tc>
          <w:tcPr>
            <w:tcW w:w="4414" w:type="dxa"/>
          </w:tcPr>
          <w:p w14:paraId="52788EF1" w14:textId="38EA72A7" w:rsidR="002679DD" w:rsidRDefault="002679DD" w:rsidP="002679DD">
            <w:pPr>
              <w:spacing w:line="360" w:lineRule="auto"/>
              <w:jc w:val="both"/>
              <w:rPr>
                <w:rFonts w:asciiTheme="majorHAnsi" w:hAnsiTheme="majorHAnsi" w:cstheme="majorHAnsi"/>
                <w:color w:val="000000" w:themeColor="text1"/>
                <w:sz w:val="24"/>
                <w:szCs w:val="24"/>
              </w:rPr>
            </w:pPr>
            <w:r>
              <w:rPr>
                <w:rFonts w:asciiTheme="majorHAnsi" w:hAnsiTheme="majorHAnsi" w:cstheme="majorHAnsi"/>
                <w:color w:val="000000" w:themeColor="text1"/>
                <w:sz w:val="24"/>
                <w:szCs w:val="24"/>
              </w:rPr>
              <w:t>ENTENDIMIENTO ESTRATEGICO DE TI</w:t>
            </w:r>
          </w:p>
        </w:tc>
        <w:tc>
          <w:tcPr>
            <w:tcW w:w="4414" w:type="dxa"/>
          </w:tcPr>
          <w:p w14:paraId="7610993A" w14:textId="59E7DAF2" w:rsidR="002679DD" w:rsidRDefault="002679DD" w:rsidP="002679DD">
            <w:pPr>
              <w:spacing w:line="360" w:lineRule="auto"/>
              <w:jc w:val="both"/>
              <w:rPr>
                <w:rFonts w:asciiTheme="majorHAnsi" w:hAnsiTheme="majorHAnsi" w:cstheme="majorHAnsi"/>
                <w:color w:val="000000" w:themeColor="text1"/>
                <w:sz w:val="24"/>
                <w:szCs w:val="24"/>
              </w:rPr>
            </w:pPr>
            <w:r>
              <w:t>Plan de y Desarrollo</w:t>
            </w:r>
          </w:p>
        </w:tc>
      </w:tr>
      <w:tr w:rsidR="002679DD" w14:paraId="0282C584" w14:textId="77777777" w:rsidTr="002679DD">
        <w:tc>
          <w:tcPr>
            <w:tcW w:w="4414" w:type="dxa"/>
          </w:tcPr>
          <w:p w14:paraId="4247BF1D" w14:textId="38EBBFE6" w:rsidR="002679DD" w:rsidRDefault="002679DD" w:rsidP="002679DD">
            <w:pPr>
              <w:spacing w:line="360" w:lineRule="auto"/>
              <w:jc w:val="both"/>
              <w:rPr>
                <w:rFonts w:asciiTheme="majorHAnsi" w:hAnsiTheme="majorHAnsi" w:cstheme="majorHAnsi"/>
                <w:color w:val="000000" w:themeColor="text1"/>
                <w:sz w:val="24"/>
                <w:szCs w:val="24"/>
              </w:rPr>
            </w:pPr>
            <w:r>
              <w:t>Estrategia de TI en el PETI</w:t>
            </w:r>
          </w:p>
        </w:tc>
        <w:tc>
          <w:tcPr>
            <w:tcW w:w="4414" w:type="dxa"/>
          </w:tcPr>
          <w:p w14:paraId="557B9EAA" w14:textId="69BD7EE1" w:rsidR="002679DD" w:rsidRDefault="002679DD" w:rsidP="002679DD">
            <w:pPr>
              <w:spacing w:line="360" w:lineRule="auto"/>
              <w:jc w:val="both"/>
              <w:rPr>
                <w:rFonts w:asciiTheme="majorHAnsi" w:hAnsiTheme="majorHAnsi" w:cstheme="majorHAnsi"/>
                <w:color w:val="000000" w:themeColor="text1"/>
                <w:sz w:val="24"/>
                <w:szCs w:val="24"/>
              </w:rPr>
            </w:pPr>
            <w:r>
              <w:t>Plan Estratégico De TI</w:t>
            </w:r>
          </w:p>
        </w:tc>
      </w:tr>
      <w:tr w:rsidR="002679DD" w14:paraId="353B4AE8" w14:textId="77777777" w:rsidTr="002679DD">
        <w:tc>
          <w:tcPr>
            <w:tcW w:w="4414" w:type="dxa"/>
          </w:tcPr>
          <w:p w14:paraId="6DDFFFB0" w14:textId="5AC44E31" w:rsidR="002679DD" w:rsidRDefault="002679DD" w:rsidP="002679DD">
            <w:pPr>
              <w:spacing w:line="360" w:lineRule="auto"/>
              <w:jc w:val="both"/>
              <w:rPr>
                <w:rFonts w:asciiTheme="majorHAnsi" w:hAnsiTheme="majorHAnsi" w:cstheme="majorHAnsi"/>
                <w:color w:val="000000" w:themeColor="text1"/>
                <w:sz w:val="24"/>
                <w:szCs w:val="24"/>
              </w:rPr>
            </w:pPr>
            <w:r>
              <w:t>Políticas De TI</w:t>
            </w:r>
          </w:p>
        </w:tc>
        <w:tc>
          <w:tcPr>
            <w:tcW w:w="4414" w:type="dxa"/>
          </w:tcPr>
          <w:p w14:paraId="4560FF9F" w14:textId="75B6E49D" w:rsidR="002679DD" w:rsidRDefault="00002850" w:rsidP="002679DD">
            <w:pPr>
              <w:spacing w:line="360" w:lineRule="auto"/>
              <w:jc w:val="both"/>
              <w:rPr>
                <w:rFonts w:asciiTheme="majorHAnsi" w:hAnsiTheme="majorHAnsi" w:cstheme="majorHAnsi"/>
                <w:color w:val="000000" w:themeColor="text1"/>
                <w:sz w:val="24"/>
                <w:szCs w:val="24"/>
              </w:rPr>
            </w:pPr>
            <w:r>
              <w:t>Plan Estratégico De TI</w:t>
            </w:r>
          </w:p>
        </w:tc>
      </w:tr>
      <w:tr w:rsidR="002679DD" w14:paraId="63944F32" w14:textId="77777777" w:rsidTr="002679DD">
        <w:tc>
          <w:tcPr>
            <w:tcW w:w="4414" w:type="dxa"/>
          </w:tcPr>
          <w:p w14:paraId="3EB57F72" w14:textId="7824C1A2" w:rsidR="002679DD" w:rsidRDefault="00002850" w:rsidP="002679DD">
            <w:pPr>
              <w:spacing w:line="360" w:lineRule="auto"/>
              <w:jc w:val="both"/>
              <w:rPr>
                <w:rFonts w:asciiTheme="majorHAnsi" w:hAnsiTheme="majorHAnsi" w:cstheme="majorHAnsi"/>
                <w:color w:val="000000" w:themeColor="text1"/>
                <w:sz w:val="24"/>
                <w:szCs w:val="24"/>
              </w:rPr>
            </w:pPr>
            <w:r>
              <w:lastRenderedPageBreak/>
              <w:t>Gestión De Los Proyectos Con Componentes De TI</w:t>
            </w:r>
          </w:p>
        </w:tc>
        <w:tc>
          <w:tcPr>
            <w:tcW w:w="4414" w:type="dxa"/>
          </w:tcPr>
          <w:p w14:paraId="53E71819" w14:textId="4311F836" w:rsidR="002679DD" w:rsidRDefault="00002850" w:rsidP="002679DD">
            <w:pPr>
              <w:spacing w:line="360" w:lineRule="auto"/>
              <w:jc w:val="both"/>
              <w:rPr>
                <w:rFonts w:asciiTheme="majorHAnsi" w:hAnsiTheme="majorHAnsi" w:cstheme="majorHAnsi"/>
                <w:color w:val="000000" w:themeColor="text1"/>
                <w:sz w:val="24"/>
                <w:szCs w:val="24"/>
              </w:rPr>
            </w:pPr>
            <w:r>
              <w:t>Plan Estratégico De TI</w:t>
            </w:r>
          </w:p>
        </w:tc>
      </w:tr>
      <w:tr w:rsidR="002679DD" w14:paraId="1DF3FB8C" w14:textId="77777777" w:rsidTr="002679DD">
        <w:tc>
          <w:tcPr>
            <w:tcW w:w="4414" w:type="dxa"/>
          </w:tcPr>
          <w:p w14:paraId="4BAF2261" w14:textId="1B016AEF" w:rsidR="002679DD" w:rsidRDefault="00002850" w:rsidP="002679DD">
            <w:pPr>
              <w:spacing w:line="360" w:lineRule="auto"/>
              <w:jc w:val="both"/>
              <w:rPr>
                <w:rFonts w:asciiTheme="majorHAnsi" w:hAnsiTheme="majorHAnsi" w:cstheme="majorHAnsi"/>
                <w:color w:val="000000" w:themeColor="text1"/>
                <w:sz w:val="24"/>
                <w:szCs w:val="24"/>
              </w:rPr>
            </w:pPr>
            <w:r>
              <w:rPr>
                <w:rFonts w:asciiTheme="majorHAnsi" w:hAnsiTheme="majorHAnsi" w:cstheme="majorHAnsi"/>
                <w:color w:val="000000" w:themeColor="text1"/>
                <w:sz w:val="24"/>
                <w:szCs w:val="24"/>
              </w:rPr>
              <w:t xml:space="preserve">GESTION </w:t>
            </w:r>
            <w:r>
              <w:t>Plan Estratégico De TI</w:t>
            </w:r>
          </w:p>
        </w:tc>
        <w:tc>
          <w:tcPr>
            <w:tcW w:w="4414" w:type="dxa"/>
          </w:tcPr>
          <w:p w14:paraId="18C6CEB0" w14:textId="56BFC186" w:rsidR="002679DD" w:rsidRDefault="00002850" w:rsidP="002679DD">
            <w:pPr>
              <w:spacing w:line="360" w:lineRule="auto"/>
              <w:jc w:val="both"/>
              <w:rPr>
                <w:rFonts w:asciiTheme="majorHAnsi" w:hAnsiTheme="majorHAnsi" w:cstheme="majorHAnsi"/>
                <w:color w:val="000000" w:themeColor="text1"/>
                <w:sz w:val="24"/>
                <w:szCs w:val="24"/>
              </w:rPr>
            </w:pPr>
            <w:r>
              <w:t xml:space="preserve">Presupuesto TI </w:t>
            </w:r>
          </w:p>
        </w:tc>
      </w:tr>
      <w:tr w:rsidR="002679DD" w14:paraId="72CD6BBD" w14:textId="77777777" w:rsidTr="002679DD">
        <w:tc>
          <w:tcPr>
            <w:tcW w:w="4414" w:type="dxa"/>
          </w:tcPr>
          <w:p w14:paraId="3405F9E2" w14:textId="2A17D5A3" w:rsidR="002679DD" w:rsidRDefault="00002850" w:rsidP="002679DD">
            <w:pPr>
              <w:spacing w:line="360" w:lineRule="auto"/>
              <w:jc w:val="both"/>
              <w:rPr>
                <w:rFonts w:asciiTheme="majorHAnsi" w:hAnsiTheme="majorHAnsi" w:cstheme="majorHAnsi"/>
                <w:color w:val="000000" w:themeColor="text1"/>
                <w:sz w:val="24"/>
                <w:szCs w:val="24"/>
              </w:rPr>
            </w:pPr>
            <w:proofErr w:type="spellStart"/>
            <w:r>
              <w:rPr>
                <w:rFonts w:asciiTheme="majorHAnsi" w:hAnsiTheme="majorHAnsi" w:cstheme="majorHAnsi"/>
                <w:color w:val="000000" w:themeColor="text1"/>
                <w:sz w:val="24"/>
                <w:szCs w:val="24"/>
              </w:rPr>
              <w:t>C</w:t>
            </w:r>
            <w:r>
              <w:t>álogo</w:t>
            </w:r>
            <w:proofErr w:type="spellEnd"/>
            <w:r>
              <w:t xml:space="preserve"> De Servicios TI</w:t>
            </w:r>
          </w:p>
        </w:tc>
        <w:tc>
          <w:tcPr>
            <w:tcW w:w="4414" w:type="dxa"/>
          </w:tcPr>
          <w:p w14:paraId="64502CA4" w14:textId="66F65421" w:rsidR="002679DD" w:rsidRDefault="00002850" w:rsidP="002679DD">
            <w:pPr>
              <w:spacing w:line="360" w:lineRule="auto"/>
              <w:jc w:val="both"/>
              <w:rPr>
                <w:rFonts w:asciiTheme="majorHAnsi" w:hAnsiTheme="majorHAnsi" w:cstheme="majorHAnsi"/>
                <w:color w:val="000000" w:themeColor="text1"/>
                <w:sz w:val="24"/>
                <w:szCs w:val="24"/>
              </w:rPr>
            </w:pPr>
            <w:r>
              <w:t>Catálogo De Servicios TI</w:t>
            </w:r>
          </w:p>
        </w:tc>
      </w:tr>
      <w:tr w:rsidR="002679DD" w14:paraId="5BFD78D8" w14:textId="77777777" w:rsidTr="002679DD">
        <w:tc>
          <w:tcPr>
            <w:tcW w:w="4414" w:type="dxa"/>
          </w:tcPr>
          <w:p w14:paraId="4DAB1B89" w14:textId="4D174D13" w:rsidR="002679DD" w:rsidRDefault="00002850" w:rsidP="002679DD">
            <w:pPr>
              <w:spacing w:line="360" w:lineRule="auto"/>
              <w:jc w:val="both"/>
              <w:rPr>
                <w:rFonts w:asciiTheme="majorHAnsi" w:hAnsiTheme="majorHAnsi" w:cstheme="majorHAnsi"/>
                <w:color w:val="000000" w:themeColor="text1"/>
                <w:sz w:val="24"/>
                <w:szCs w:val="24"/>
              </w:rPr>
            </w:pPr>
            <w:r>
              <w:rPr>
                <w:rFonts w:asciiTheme="majorHAnsi" w:hAnsiTheme="majorHAnsi" w:cstheme="majorHAnsi"/>
                <w:color w:val="000000" w:themeColor="text1"/>
                <w:sz w:val="24"/>
                <w:szCs w:val="24"/>
              </w:rPr>
              <w:t xml:space="preserve">EVALUACION </w:t>
            </w:r>
            <w:r>
              <w:t xml:space="preserve">De La Gestión De La ' </w:t>
            </w:r>
            <w:proofErr w:type="spellStart"/>
            <w:r>
              <w:t>rategia</w:t>
            </w:r>
            <w:proofErr w:type="spellEnd"/>
            <w:r>
              <w:t xml:space="preserve"> De TI</w:t>
            </w:r>
          </w:p>
        </w:tc>
        <w:tc>
          <w:tcPr>
            <w:tcW w:w="4414" w:type="dxa"/>
          </w:tcPr>
          <w:p w14:paraId="384C2392" w14:textId="03939735" w:rsidR="002679DD" w:rsidRDefault="00002850" w:rsidP="002679DD">
            <w:pPr>
              <w:spacing w:line="360" w:lineRule="auto"/>
              <w:jc w:val="both"/>
              <w:rPr>
                <w:rFonts w:asciiTheme="majorHAnsi" w:hAnsiTheme="majorHAnsi" w:cstheme="majorHAnsi"/>
                <w:color w:val="000000" w:themeColor="text1"/>
                <w:sz w:val="24"/>
                <w:szCs w:val="24"/>
              </w:rPr>
            </w:pPr>
            <w:r w:rsidRPr="00002850">
              <w:rPr>
                <w:rFonts w:asciiTheme="majorHAnsi" w:hAnsiTheme="majorHAnsi" w:cstheme="majorHAnsi"/>
                <w:color w:val="000000" w:themeColor="text1"/>
                <w:sz w:val="24"/>
                <w:szCs w:val="24"/>
              </w:rPr>
              <w:t>Medición de los Indicadores de logro definidos en la estrategia de Tl y planes de acción asociados a las mediciones por fuera de los rangos aceptables</w:t>
            </w:r>
          </w:p>
        </w:tc>
      </w:tr>
      <w:tr w:rsidR="002679DD" w14:paraId="7BB3EC9A" w14:textId="77777777" w:rsidTr="002679DD">
        <w:tc>
          <w:tcPr>
            <w:tcW w:w="4414" w:type="dxa"/>
          </w:tcPr>
          <w:p w14:paraId="3E445FDA" w14:textId="74AA8462" w:rsidR="002679DD" w:rsidRDefault="00002850" w:rsidP="002679DD">
            <w:pPr>
              <w:spacing w:line="360" w:lineRule="auto"/>
              <w:jc w:val="both"/>
              <w:rPr>
                <w:rFonts w:asciiTheme="majorHAnsi" w:hAnsiTheme="majorHAnsi" w:cstheme="majorHAnsi"/>
                <w:color w:val="000000" w:themeColor="text1"/>
                <w:sz w:val="24"/>
                <w:szCs w:val="24"/>
              </w:rPr>
            </w:pPr>
            <w:r>
              <w:t xml:space="preserve">Tablero De Indicadores De TI </w:t>
            </w:r>
          </w:p>
        </w:tc>
        <w:tc>
          <w:tcPr>
            <w:tcW w:w="4414" w:type="dxa"/>
          </w:tcPr>
          <w:p w14:paraId="601E0BB4" w14:textId="20ED263E" w:rsidR="002679DD" w:rsidRDefault="00002850" w:rsidP="002679DD">
            <w:pPr>
              <w:spacing w:line="360" w:lineRule="auto"/>
              <w:jc w:val="both"/>
              <w:rPr>
                <w:rFonts w:asciiTheme="majorHAnsi" w:hAnsiTheme="majorHAnsi" w:cstheme="majorHAnsi"/>
                <w:color w:val="000000" w:themeColor="text1"/>
                <w:sz w:val="24"/>
                <w:szCs w:val="24"/>
              </w:rPr>
            </w:pPr>
            <w:r>
              <w:t>Tablero de Indicadores de TI</w:t>
            </w:r>
          </w:p>
        </w:tc>
      </w:tr>
    </w:tbl>
    <w:p w14:paraId="32A93A7B" w14:textId="44E0CCE6" w:rsidR="002679DD" w:rsidRDefault="002679DD" w:rsidP="002679DD">
      <w:pPr>
        <w:spacing w:line="360" w:lineRule="auto"/>
        <w:ind w:left="708"/>
        <w:jc w:val="both"/>
        <w:rPr>
          <w:rFonts w:asciiTheme="majorHAnsi" w:hAnsiTheme="majorHAnsi" w:cstheme="majorHAnsi"/>
          <w:color w:val="000000" w:themeColor="text1"/>
          <w:sz w:val="24"/>
          <w:szCs w:val="24"/>
        </w:rPr>
      </w:pPr>
    </w:p>
    <w:p w14:paraId="7F216C1E" w14:textId="403DAF90" w:rsidR="00002850" w:rsidRPr="00002850" w:rsidRDefault="00002850" w:rsidP="00002850">
      <w:pPr>
        <w:pStyle w:val="Ttulo1"/>
        <w:ind w:left="720"/>
        <w:jc w:val="both"/>
      </w:pPr>
    </w:p>
    <w:p w14:paraId="1984FA1C" w14:textId="71BA171E" w:rsidR="00002850" w:rsidRDefault="00002850" w:rsidP="00002850">
      <w:pPr>
        <w:pStyle w:val="Ttulo1"/>
        <w:ind w:left="720"/>
        <w:jc w:val="both"/>
      </w:pPr>
      <w:r>
        <w:t>9.RESPONSABLE DEL MGGTI</w:t>
      </w:r>
    </w:p>
    <w:p w14:paraId="0B15CCFE" w14:textId="77777777" w:rsidR="00002850" w:rsidRPr="00002850" w:rsidRDefault="00002850" w:rsidP="00002850"/>
    <w:p w14:paraId="7454B04D" w14:textId="5E65DFBF" w:rsidR="00002850" w:rsidRDefault="00002850" w:rsidP="00002850">
      <w:pPr>
        <w:spacing w:line="360" w:lineRule="auto"/>
        <w:ind w:left="708"/>
        <w:jc w:val="both"/>
        <w:rPr>
          <w:rFonts w:asciiTheme="majorHAnsi" w:hAnsiTheme="majorHAnsi" w:cstheme="majorHAnsi"/>
          <w:color w:val="000000" w:themeColor="text1"/>
          <w:sz w:val="24"/>
          <w:szCs w:val="24"/>
        </w:rPr>
      </w:pPr>
      <w:r w:rsidRPr="00002850">
        <w:rPr>
          <w:rFonts w:asciiTheme="majorHAnsi" w:hAnsiTheme="majorHAnsi" w:cstheme="majorHAnsi"/>
          <w:color w:val="000000" w:themeColor="text1"/>
          <w:sz w:val="24"/>
          <w:szCs w:val="24"/>
        </w:rPr>
        <w:t xml:space="preserve">El responsable del MGGTI en la Alcaldía Municipal de </w:t>
      </w:r>
      <w:proofErr w:type="spellStart"/>
      <w:r w:rsidRPr="00002850">
        <w:rPr>
          <w:rFonts w:asciiTheme="majorHAnsi" w:hAnsiTheme="majorHAnsi" w:cstheme="majorHAnsi"/>
          <w:color w:val="000000" w:themeColor="text1"/>
          <w:sz w:val="24"/>
          <w:szCs w:val="24"/>
        </w:rPr>
        <w:t>Sibaté</w:t>
      </w:r>
      <w:proofErr w:type="spellEnd"/>
      <w:r w:rsidRPr="00002850">
        <w:rPr>
          <w:rFonts w:asciiTheme="majorHAnsi" w:hAnsiTheme="majorHAnsi" w:cstheme="majorHAnsi"/>
          <w:color w:val="000000" w:themeColor="text1"/>
          <w:sz w:val="24"/>
          <w:szCs w:val="24"/>
        </w:rPr>
        <w:t>, Cundinamarca, es la Oficina de Tecnologías y Sistemas de la Información, la cual debe asegurar la implementación y seguimiento de las directrices y lineamientos establecidos en este documento.</w:t>
      </w:r>
    </w:p>
    <w:p w14:paraId="6F4CD009" w14:textId="565FF334" w:rsidR="00002850" w:rsidRDefault="00002850" w:rsidP="00002850">
      <w:pPr>
        <w:pStyle w:val="Ttulo1"/>
        <w:ind w:left="720"/>
        <w:jc w:val="both"/>
      </w:pPr>
      <w:r>
        <w:t>10. INDICADORES DE SEGUIMIENTO</w:t>
      </w:r>
    </w:p>
    <w:p w14:paraId="3A01ECEE" w14:textId="77777777" w:rsidR="00002850" w:rsidRPr="00002850" w:rsidRDefault="00002850" w:rsidP="00002850">
      <w:pPr>
        <w:rPr>
          <w:b/>
        </w:rPr>
      </w:pPr>
    </w:p>
    <w:p w14:paraId="70D5CC52" w14:textId="76EB3488" w:rsidR="00002850" w:rsidRPr="00002850" w:rsidRDefault="00002850" w:rsidP="00002850">
      <w:pPr>
        <w:spacing w:line="360" w:lineRule="auto"/>
        <w:ind w:left="708"/>
        <w:jc w:val="both"/>
        <w:rPr>
          <w:rFonts w:asciiTheme="majorHAnsi" w:hAnsiTheme="majorHAnsi" w:cstheme="majorHAnsi"/>
          <w:b/>
          <w:color w:val="000000" w:themeColor="text1"/>
          <w:sz w:val="24"/>
          <w:szCs w:val="24"/>
        </w:rPr>
      </w:pPr>
      <w:r w:rsidRPr="00002850">
        <w:rPr>
          <w:rFonts w:asciiTheme="majorHAnsi" w:hAnsiTheme="majorHAnsi" w:cstheme="majorHAnsi"/>
          <w:b/>
          <w:color w:val="000000" w:themeColor="text1"/>
          <w:sz w:val="24"/>
          <w:szCs w:val="24"/>
        </w:rPr>
        <w:t>Indicadores Clave de Rendimiento (KPI):</w:t>
      </w:r>
    </w:p>
    <w:p w14:paraId="384B4FF3" w14:textId="77777777" w:rsidR="00002850" w:rsidRPr="00002850" w:rsidRDefault="00002850" w:rsidP="00002850">
      <w:pPr>
        <w:spacing w:line="360" w:lineRule="auto"/>
        <w:ind w:left="708"/>
        <w:jc w:val="both"/>
        <w:rPr>
          <w:rFonts w:asciiTheme="majorHAnsi" w:hAnsiTheme="majorHAnsi" w:cstheme="majorHAnsi"/>
          <w:b/>
          <w:color w:val="000000" w:themeColor="text1"/>
          <w:sz w:val="24"/>
          <w:szCs w:val="24"/>
        </w:rPr>
      </w:pPr>
    </w:p>
    <w:p w14:paraId="550C6B16" w14:textId="77777777" w:rsidR="00002850" w:rsidRPr="00002850" w:rsidRDefault="00002850" w:rsidP="00002850">
      <w:pPr>
        <w:spacing w:line="360" w:lineRule="auto"/>
        <w:ind w:left="708"/>
        <w:jc w:val="both"/>
        <w:rPr>
          <w:rFonts w:asciiTheme="majorHAnsi" w:hAnsiTheme="majorHAnsi" w:cstheme="majorHAnsi"/>
          <w:b/>
          <w:color w:val="000000" w:themeColor="text1"/>
          <w:sz w:val="24"/>
          <w:szCs w:val="24"/>
        </w:rPr>
      </w:pPr>
      <w:r w:rsidRPr="00002850">
        <w:rPr>
          <w:rFonts w:asciiTheme="majorHAnsi" w:hAnsiTheme="majorHAnsi" w:cstheme="majorHAnsi"/>
          <w:b/>
          <w:color w:val="000000" w:themeColor="text1"/>
          <w:sz w:val="24"/>
          <w:szCs w:val="24"/>
        </w:rPr>
        <w:t>1. Porcentaje de Cumplimiento de Hitos:</w:t>
      </w:r>
    </w:p>
    <w:p w14:paraId="58750A3A" w14:textId="23051D86" w:rsidR="00002850" w:rsidRPr="00002850" w:rsidRDefault="00002850" w:rsidP="00002850">
      <w:pPr>
        <w:pStyle w:val="Prrafodelista"/>
        <w:numPr>
          <w:ilvl w:val="0"/>
          <w:numId w:val="45"/>
        </w:numPr>
        <w:spacing w:line="360" w:lineRule="auto"/>
        <w:jc w:val="both"/>
        <w:rPr>
          <w:rFonts w:asciiTheme="majorHAnsi" w:hAnsiTheme="majorHAnsi" w:cstheme="majorHAnsi"/>
          <w:color w:val="000000" w:themeColor="text1"/>
          <w:sz w:val="24"/>
          <w:szCs w:val="24"/>
        </w:rPr>
      </w:pPr>
      <w:r w:rsidRPr="00002850">
        <w:rPr>
          <w:rFonts w:asciiTheme="majorHAnsi" w:hAnsiTheme="majorHAnsi" w:cstheme="majorHAnsi"/>
          <w:color w:val="000000" w:themeColor="text1"/>
          <w:sz w:val="24"/>
          <w:szCs w:val="24"/>
        </w:rPr>
        <w:t>Descripción: Evaluar el cumplimiento de los hitos establecidos en la hoja de</w:t>
      </w:r>
    </w:p>
    <w:p w14:paraId="1D1627BE" w14:textId="77777777" w:rsidR="00002850" w:rsidRPr="00002850" w:rsidRDefault="00002850" w:rsidP="00002850">
      <w:pPr>
        <w:pStyle w:val="Prrafodelista"/>
        <w:numPr>
          <w:ilvl w:val="0"/>
          <w:numId w:val="45"/>
        </w:numPr>
        <w:spacing w:line="360" w:lineRule="auto"/>
        <w:jc w:val="both"/>
        <w:rPr>
          <w:rFonts w:asciiTheme="majorHAnsi" w:hAnsiTheme="majorHAnsi" w:cstheme="majorHAnsi"/>
          <w:color w:val="000000" w:themeColor="text1"/>
          <w:sz w:val="24"/>
          <w:szCs w:val="24"/>
        </w:rPr>
      </w:pPr>
      <w:r w:rsidRPr="00002850">
        <w:rPr>
          <w:rFonts w:asciiTheme="majorHAnsi" w:hAnsiTheme="majorHAnsi" w:cstheme="majorHAnsi"/>
          <w:color w:val="000000" w:themeColor="text1"/>
          <w:sz w:val="24"/>
          <w:szCs w:val="24"/>
        </w:rPr>
        <w:t>ruta de la Arquitectura Empresarial.</w:t>
      </w:r>
    </w:p>
    <w:p w14:paraId="75FF613D" w14:textId="190CB6B9" w:rsidR="00002850" w:rsidRPr="00002850" w:rsidRDefault="00002850" w:rsidP="00002850">
      <w:pPr>
        <w:pStyle w:val="Prrafodelista"/>
        <w:numPr>
          <w:ilvl w:val="0"/>
          <w:numId w:val="45"/>
        </w:numPr>
        <w:spacing w:line="360" w:lineRule="auto"/>
        <w:jc w:val="both"/>
        <w:rPr>
          <w:rFonts w:asciiTheme="majorHAnsi" w:hAnsiTheme="majorHAnsi" w:cstheme="majorHAnsi"/>
          <w:color w:val="000000" w:themeColor="text1"/>
          <w:sz w:val="24"/>
          <w:szCs w:val="24"/>
        </w:rPr>
      </w:pPr>
      <w:r w:rsidRPr="00002850">
        <w:rPr>
          <w:rFonts w:asciiTheme="majorHAnsi" w:hAnsiTheme="majorHAnsi" w:cstheme="majorHAnsi"/>
          <w:color w:val="000000" w:themeColor="text1"/>
          <w:sz w:val="24"/>
          <w:szCs w:val="24"/>
        </w:rPr>
        <w:lastRenderedPageBreak/>
        <w:t>Métrica: Número de hitos completados vs. total de hitos planificados.</w:t>
      </w:r>
    </w:p>
    <w:p w14:paraId="61424A5C" w14:textId="21434BA8" w:rsidR="00002850" w:rsidRPr="00002850" w:rsidRDefault="00002850" w:rsidP="00002850">
      <w:pPr>
        <w:pStyle w:val="Prrafodelista"/>
        <w:numPr>
          <w:ilvl w:val="0"/>
          <w:numId w:val="45"/>
        </w:numPr>
        <w:spacing w:line="360" w:lineRule="auto"/>
        <w:jc w:val="both"/>
        <w:rPr>
          <w:rFonts w:asciiTheme="majorHAnsi" w:hAnsiTheme="majorHAnsi" w:cstheme="majorHAnsi"/>
          <w:color w:val="000000" w:themeColor="text1"/>
          <w:sz w:val="24"/>
          <w:szCs w:val="24"/>
        </w:rPr>
      </w:pPr>
      <w:r w:rsidRPr="00002850">
        <w:rPr>
          <w:rFonts w:asciiTheme="majorHAnsi" w:hAnsiTheme="majorHAnsi" w:cstheme="majorHAnsi"/>
          <w:color w:val="000000" w:themeColor="text1"/>
          <w:sz w:val="24"/>
          <w:szCs w:val="24"/>
        </w:rPr>
        <w:t>Herramienta: Tablero de control digital con actualización en tiempo real.</w:t>
      </w:r>
    </w:p>
    <w:p w14:paraId="472B8629" w14:textId="02036E49" w:rsidR="00002850" w:rsidRDefault="00002850" w:rsidP="00002850">
      <w:pPr>
        <w:pStyle w:val="Prrafodelista"/>
        <w:numPr>
          <w:ilvl w:val="0"/>
          <w:numId w:val="45"/>
        </w:numPr>
        <w:spacing w:line="360" w:lineRule="auto"/>
        <w:jc w:val="both"/>
        <w:rPr>
          <w:rFonts w:asciiTheme="majorHAnsi" w:hAnsiTheme="majorHAnsi" w:cstheme="majorHAnsi"/>
          <w:color w:val="000000" w:themeColor="text1"/>
          <w:sz w:val="24"/>
          <w:szCs w:val="24"/>
        </w:rPr>
      </w:pPr>
      <w:r w:rsidRPr="00002850">
        <w:rPr>
          <w:rFonts w:asciiTheme="majorHAnsi" w:hAnsiTheme="majorHAnsi" w:cstheme="majorHAnsi"/>
          <w:color w:val="000000" w:themeColor="text1"/>
          <w:sz w:val="24"/>
          <w:szCs w:val="24"/>
        </w:rPr>
        <w:t>Frecuencia: Revisión mensual.</w:t>
      </w:r>
    </w:p>
    <w:p w14:paraId="58AA8C35" w14:textId="77777777" w:rsidR="00002850" w:rsidRPr="00002850" w:rsidRDefault="00002850" w:rsidP="00002850">
      <w:pPr>
        <w:spacing w:line="360" w:lineRule="auto"/>
        <w:jc w:val="both"/>
        <w:rPr>
          <w:rFonts w:asciiTheme="majorHAnsi" w:hAnsiTheme="majorHAnsi" w:cstheme="majorHAnsi"/>
          <w:color w:val="000000" w:themeColor="text1"/>
          <w:sz w:val="24"/>
          <w:szCs w:val="24"/>
        </w:rPr>
      </w:pPr>
    </w:p>
    <w:p w14:paraId="6BC6AB75" w14:textId="77777777" w:rsidR="00002850" w:rsidRPr="00002850" w:rsidRDefault="00002850" w:rsidP="00002850">
      <w:pPr>
        <w:spacing w:line="360" w:lineRule="auto"/>
        <w:ind w:left="708"/>
        <w:jc w:val="both"/>
        <w:rPr>
          <w:rFonts w:asciiTheme="majorHAnsi" w:hAnsiTheme="majorHAnsi" w:cstheme="majorHAnsi"/>
          <w:b/>
          <w:color w:val="000000" w:themeColor="text1"/>
          <w:sz w:val="24"/>
          <w:szCs w:val="24"/>
        </w:rPr>
      </w:pPr>
      <w:r w:rsidRPr="00002850">
        <w:rPr>
          <w:rFonts w:asciiTheme="majorHAnsi" w:hAnsiTheme="majorHAnsi" w:cstheme="majorHAnsi"/>
          <w:b/>
          <w:color w:val="000000" w:themeColor="text1"/>
          <w:sz w:val="24"/>
          <w:szCs w:val="24"/>
        </w:rPr>
        <w:t>2. Tasa de Adopción de Tecnologías:</w:t>
      </w:r>
    </w:p>
    <w:p w14:paraId="3FAC9C2B" w14:textId="66E15641" w:rsidR="00002850" w:rsidRPr="00002850" w:rsidRDefault="00002850" w:rsidP="00002850">
      <w:pPr>
        <w:spacing w:line="360" w:lineRule="auto"/>
        <w:ind w:left="708"/>
        <w:jc w:val="both"/>
        <w:rPr>
          <w:rFonts w:asciiTheme="majorHAnsi" w:hAnsiTheme="majorHAnsi" w:cstheme="majorHAnsi"/>
          <w:color w:val="000000" w:themeColor="text1"/>
          <w:sz w:val="24"/>
          <w:szCs w:val="24"/>
        </w:rPr>
      </w:pPr>
      <w:r w:rsidRPr="00002850">
        <w:rPr>
          <w:rFonts w:asciiTheme="majorHAnsi" w:hAnsiTheme="majorHAnsi" w:cstheme="majorHAnsi"/>
          <w:color w:val="000000" w:themeColor="text1"/>
          <w:sz w:val="24"/>
          <w:szCs w:val="24"/>
        </w:rPr>
        <w:t>Descripción: Medirla adopción de nuevas tecnologías y sistemas</w:t>
      </w:r>
    </w:p>
    <w:p w14:paraId="5BEFF06A" w14:textId="77777777" w:rsidR="00002850" w:rsidRPr="00002850" w:rsidRDefault="00002850" w:rsidP="00002850">
      <w:pPr>
        <w:spacing w:line="360" w:lineRule="auto"/>
        <w:ind w:left="708"/>
        <w:jc w:val="both"/>
        <w:rPr>
          <w:rFonts w:asciiTheme="majorHAnsi" w:hAnsiTheme="majorHAnsi" w:cstheme="majorHAnsi"/>
          <w:color w:val="000000" w:themeColor="text1"/>
          <w:sz w:val="24"/>
          <w:szCs w:val="24"/>
        </w:rPr>
      </w:pPr>
      <w:r w:rsidRPr="00002850">
        <w:rPr>
          <w:rFonts w:asciiTheme="majorHAnsi" w:hAnsiTheme="majorHAnsi" w:cstheme="majorHAnsi"/>
          <w:color w:val="000000" w:themeColor="text1"/>
          <w:sz w:val="24"/>
          <w:szCs w:val="24"/>
        </w:rPr>
        <w:t>implementados por parte de los empleados y ciudadanos.</w:t>
      </w:r>
    </w:p>
    <w:p w14:paraId="033B6551" w14:textId="5378299A" w:rsidR="00002850" w:rsidRPr="00002850" w:rsidRDefault="00002850" w:rsidP="00002850">
      <w:pPr>
        <w:pStyle w:val="Prrafodelista"/>
        <w:numPr>
          <w:ilvl w:val="0"/>
          <w:numId w:val="46"/>
        </w:numPr>
        <w:spacing w:line="360" w:lineRule="auto"/>
        <w:jc w:val="both"/>
        <w:rPr>
          <w:rFonts w:asciiTheme="majorHAnsi" w:hAnsiTheme="majorHAnsi" w:cstheme="majorHAnsi"/>
          <w:color w:val="000000" w:themeColor="text1"/>
          <w:sz w:val="24"/>
          <w:szCs w:val="24"/>
        </w:rPr>
      </w:pPr>
      <w:r w:rsidRPr="00002850">
        <w:rPr>
          <w:rFonts w:asciiTheme="majorHAnsi" w:hAnsiTheme="majorHAnsi" w:cstheme="majorHAnsi"/>
          <w:color w:val="000000" w:themeColor="text1"/>
          <w:sz w:val="24"/>
          <w:szCs w:val="24"/>
        </w:rPr>
        <w:t>Métrica: Número de usuarios activos en nuevas plataformas vs. total de</w:t>
      </w:r>
      <w:r>
        <w:rPr>
          <w:rFonts w:asciiTheme="majorHAnsi" w:hAnsiTheme="majorHAnsi" w:cstheme="majorHAnsi"/>
          <w:color w:val="000000" w:themeColor="text1"/>
          <w:sz w:val="24"/>
          <w:szCs w:val="24"/>
        </w:rPr>
        <w:t xml:space="preserve"> </w:t>
      </w:r>
      <w:r w:rsidRPr="00002850">
        <w:rPr>
          <w:rFonts w:asciiTheme="majorHAnsi" w:hAnsiTheme="majorHAnsi" w:cstheme="majorHAnsi"/>
          <w:color w:val="000000" w:themeColor="text1"/>
          <w:sz w:val="24"/>
          <w:szCs w:val="24"/>
        </w:rPr>
        <w:t>usuarios potenciales.</w:t>
      </w:r>
    </w:p>
    <w:p w14:paraId="18AA94A4" w14:textId="55383831" w:rsidR="00002850" w:rsidRPr="00002850" w:rsidRDefault="00002850" w:rsidP="00002850">
      <w:pPr>
        <w:pStyle w:val="Prrafodelista"/>
        <w:numPr>
          <w:ilvl w:val="0"/>
          <w:numId w:val="46"/>
        </w:numPr>
        <w:spacing w:line="360" w:lineRule="auto"/>
        <w:jc w:val="both"/>
        <w:rPr>
          <w:rFonts w:asciiTheme="majorHAnsi" w:hAnsiTheme="majorHAnsi" w:cstheme="majorHAnsi"/>
          <w:color w:val="000000" w:themeColor="text1"/>
          <w:sz w:val="24"/>
          <w:szCs w:val="24"/>
        </w:rPr>
      </w:pPr>
      <w:r w:rsidRPr="00002850">
        <w:rPr>
          <w:rFonts w:asciiTheme="majorHAnsi" w:hAnsiTheme="majorHAnsi" w:cstheme="majorHAnsi"/>
          <w:color w:val="000000" w:themeColor="text1"/>
          <w:sz w:val="24"/>
          <w:szCs w:val="24"/>
        </w:rPr>
        <w:t xml:space="preserve">Herramienta: Informes de uso de sistemas y análisis de </w:t>
      </w:r>
      <w:proofErr w:type="spellStart"/>
      <w:r w:rsidRPr="00002850">
        <w:rPr>
          <w:rFonts w:asciiTheme="majorHAnsi" w:hAnsiTheme="majorHAnsi" w:cstheme="majorHAnsi"/>
          <w:color w:val="000000" w:themeColor="text1"/>
          <w:sz w:val="24"/>
          <w:szCs w:val="24"/>
        </w:rPr>
        <w:t>logs</w:t>
      </w:r>
      <w:proofErr w:type="spellEnd"/>
      <w:r w:rsidRPr="00002850">
        <w:rPr>
          <w:rFonts w:asciiTheme="majorHAnsi" w:hAnsiTheme="majorHAnsi" w:cstheme="majorHAnsi"/>
          <w:color w:val="000000" w:themeColor="text1"/>
          <w:sz w:val="24"/>
          <w:szCs w:val="24"/>
        </w:rPr>
        <w:t xml:space="preserve"> de acceso.</w:t>
      </w:r>
    </w:p>
    <w:p w14:paraId="6725C82B" w14:textId="6FD8D2AF" w:rsidR="00002850" w:rsidRDefault="00002850" w:rsidP="00002850">
      <w:pPr>
        <w:pStyle w:val="Prrafodelista"/>
        <w:numPr>
          <w:ilvl w:val="0"/>
          <w:numId w:val="46"/>
        </w:numPr>
        <w:spacing w:line="360" w:lineRule="auto"/>
        <w:jc w:val="both"/>
        <w:rPr>
          <w:rFonts w:asciiTheme="majorHAnsi" w:hAnsiTheme="majorHAnsi" w:cstheme="majorHAnsi"/>
          <w:color w:val="000000" w:themeColor="text1"/>
          <w:sz w:val="24"/>
          <w:szCs w:val="24"/>
        </w:rPr>
      </w:pPr>
      <w:r w:rsidRPr="00002850">
        <w:rPr>
          <w:rFonts w:asciiTheme="majorHAnsi" w:hAnsiTheme="majorHAnsi" w:cstheme="majorHAnsi"/>
          <w:color w:val="000000" w:themeColor="text1"/>
          <w:sz w:val="24"/>
          <w:szCs w:val="24"/>
        </w:rPr>
        <w:t>Frecuencia: Evaluación trimestral.</w:t>
      </w:r>
    </w:p>
    <w:p w14:paraId="6C178400" w14:textId="77777777" w:rsidR="00002850" w:rsidRDefault="00002850" w:rsidP="00002850">
      <w:pPr>
        <w:pStyle w:val="Prrafodelista"/>
        <w:spacing w:line="360" w:lineRule="auto"/>
        <w:ind w:left="1068"/>
        <w:jc w:val="both"/>
        <w:rPr>
          <w:rFonts w:asciiTheme="majorHAnsi" w:hAnsiTheme="majorHAnsi" w:cstheme="majorHAnsi"/>
          <w:color w:val="000000" w:themeColor="text1"/>
          <w:sz w:val="24"/>
          <w:szCs w:val="24"/>
        </w:rPr>
      </w:pPr>
    </w:p>
    <w:p w14:paraId="5B77F364" w14:textId="311AE53B" w:rsidR="00002850" w:rsidRPr="00002850" w:rsidRDefault="00002850" w:rsidP="00002850">
      <w:pPr>
        <w:spacing w:line="360" w:lineRule="auto"/>
        <w:ind w:left="708"/>
        <w:jc w:val="both"/>
        <w:rPr>
          <w:rFonts w:asciiTheme="majorHAnsi" w:hAnsiTheme="majorHAnsi" w:cstheme="majorHAnsi"/>
          <w:b/>
          <w:color w:val="000000" w:themeColor="text1"/>
          <w:sz w:val="24"/>
          <w:szCs w:val="24"/>
        </w:rPr>
      </w:pPr>
      <w:r w:rsidRPr="00002850">
        <w:rPr>
          <w:rFonts w:asciiTheme="majorHAnsi" w:hAnsiTheme="majorHAnsi" w:cstheme="majorHAnsi"/>
          <w:b/>
          <w:color w:val="000000" w:themeColor="text1"/>
          <w:sz w:val="24"/>
          <w:szCs w:val="24"/>
        </w:rPr>
        <w:t>3. Nivel de Satisfacción del Usuario:</w:t>
      </w:r>
    </w:p>
    <w:p w14:paraId="23C12FAD" w14:textId="40F73480" w:rsidR="00002850" w:rsidRPr="00D81604" w:rsidRDefault="00002850" w:rsidP="00D81604">
      <w:pPr>
        <w:pStyle w:val="Prrafodelista"/>
        <w:numPr>
          <w:ilvl w:val="0"/>
          <w:numId w:val="46"/>
        </w:numPr>
        <w:spacing w:line="360" w:lineRule="auto"/>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Descripción: Evaluarla satisfacción de los empleados y ciudadanos con los</w:t>
      </w:r>
    </w:p>
    <w:p w14:paraId="454ECC59" w14:textId="77777777" w:rsidR="00002850" w:rsidRPr="00D81604" w:rsidRDefault="00002850" w:rsidP="00D81604">
      <w:pPr>
        <w:pStyle w:val="Prrafodelista"/>
        <w:numPr>
          <w:ilvl w:val="0"/>
          <w:numId w:val="48"/>
        </w:numPr>
        <w:spacing w:line="360" w:lineRule="auto"/>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nuevos servicios digitales implementados.</w:t>
      </w:r>
    </w:p>
    <w:p w14:paraId="7B025DA0" w14:textId="00943E93" w:rsidR="00002850" w:rsidRPr="00D81604" w:rsidRDefault="00002850" w:rsidP="00D81604">
      <w:pPr>
        <w:pStyle w:val="Prrafodelista"/>
        <w:numPr>
          <w:ilvl w:val="0"/>
          <w:numId w:val="48"/>
        </w:numPr>
        <w:spacing w:line="360" w:lineRule="auto"/>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xml:space="preserve">Métrica: Resultados de encuestas de satisfacción y Net </w:t>
      </w:r>
      <w:proofErr w:type="spellStart"/>
      <w:r w:rsidRPr="00D81604">
        <w:rPr>
          <w:rFonts w:asciiTheme="majorHAnsi" w:hAnsiTheme="majorHAnsi" w:cstheme="majorHAnsi"/>
          <w:color w:val="000000" w:themeColor="text1"/>
          <w:sz w:val="24"/>
          <w:szCs w:val="24"/>
        </w:rPr>
        <w:t>Promoter</w:t>
      </w:r>
      <w:proofErr w:type="spellEnd"/>
      <w:r w:rsidRPr="00D81604">
        <w:rPr>
          <w:rFonts w:asciiTheme="majorHAnsi" w:hAnsiTheme="majorHAnsi" w:cstheme="majorHAnsi"/>
          <w:color w:val="000000" w:themeColor="text1"/>
          <w:sz w:val="24"/>
          <w:szCs w:val="24"/>
        </w:rPr>
        <w:t xml:space="preserve"> Score</w:t>
      </w:r>
    </w:p>
    <w:p w14:paraId="24CEC786" w14:textId="77777777" w:rsidR="00002850" w:rsidRPr="00D81604" w:rsidRDefault="00002850" w:rsidP="00D81604">
      <w:pPr>
        <w:pStyle w:val="Prrafodelista"/>
        <w:numPr>
          <w:ilvl w:val="0"/>
          <w:numId w:val="48"/>
        </w:numPr>
        <w:spacing w:line="360" w:lineRule="auto"/>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(NPS).</w:t>
      </w:r>
    </w:p>
    <w:p w14:paraId="2BC93806" w14:textId="5060CE9D" w:rsidR="00002850" w:rsidRPr="00D81604" w:rsidRDefault="00002850" w:rsidP="00D81604">
      <w:pPr>
        <w:pStyle w:val="Prrafodelista"/>
        <w:numPr>
          <w:ilvl w:val="0"/>
          <w:numId w:val="48"/>
        </w:numPr>
        <w:spacing w:line="360" w:lineRule="auto"/>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xml:space="preserve">Herramienta: Encuestas periódicas y análisis de </w:t>
      </w:r>
      <w:proofErr w:type="spellStart"/>
      <w:r w:rsidRPr="00D81604">
        <w:rPr>
          <w:rFonts w:asciiTheme="majorHAnsi" w:hAnsiTheme="majorHAnsi" w:cstheme="majorHAnsi"/>
          <w:color w:val="000000" w:themeColor="text1"/>
          <w:sz w:val="24"/>
          <w:szCs w:val="24"/>
        </w:rPr>
        <w:t>feedback</w:t>
      </w:r>
      <w:proofErr w:type="spellEnd"/>
      <w:r w:rsidRPr="00D81604">
        <w:rPr>
          <w:rFonts w:asciiTheme="majorHAnsi" w:hAnsiTheme="majorHAnsi" w:cstheme="majorHAnsi"/>
          <w:color w:val="000000" w:themeColor="text1"/>
          <w:sz w:val="24"/>
          <w:szCs w:val="24"/>
        </w:rPr>
        <w:t xml:space="preserve"> cualitativo.</w:t>
      </w:r>
    </w:p>
    <w:p w14:paraId="6176F793" w14:textId="0A45D3B9" w:rsidR="00002850" w:rsidRPr="00D81604" w:rsidRDefault="00002850" w:rsidP="00D81604">
      <w:pPr>
        <w:pStyle w:val="Prrafodelista"/>
        <w:numPr>
          <w:ilvl w:val="0"/>
          <w:numId w:val="48"/>
        </w:numPr>
        <w:spacing w:line="360" w:lineRule="auto"/>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Frecuencia: Encuestas semestrales.</w:t>
      </w:r>
    </w:p>
    <w:p w14:paraId="0D9A5DBE" w14:textId="77777777" w:rsidR="00002850" w:rsidRPr="00002850" w:rsidRDefault="00002850" w:rsidP="00002850">
      <w:pPr>
        <w:spacing w:line="360" w:lineRule="auto"/>
        <w:ind w:left="708"/>
        <w:jc w:val="both"/>
        <w:rPr>
          <w:rFonts w:asciiTheme="majorHAnsi" w:hAnsiTheme="majorHAnsi" w:cstheme="majorHAnsi"/>
          <w:color w:val="000000" w:themeColor="text1"/>
          <w:sz w:val="24"/>
          <w:szCs w:val="24"/>
        </w:rPr>
      </w:pPr>
    </w:p>
    <w:p w14:paraId="2C04A17D" w14:textId="77777777" w:rsidR="00002850" w:rsidRPr="00002850" w:rsidRDefault="00002850" w:rsidP="00002850">
      <w:pPr>
        <w:spacing w:line="360" w:lineRule="auto"/>
        <w:ind w:left="708"/>
        <w:jc w:val="both"/>
        <w:rPr>
          <w:rFonts w:asciiTheme="majorHAnsi" w:hAnsiTheme="majorHAnsi" w:cstheme="majorHAnsi"/>
          <w:b/>
          <w:color w:val="000000" w:themeColor="text1"/>
          <w:sz w:val="24"/>
          <w:szCs w:val="24"/>
        </w:rPr>
      </w:pPr>
      <w:r w:rsidRPr="00002850">
        <w:rPr>
          <w:rFonts w:asciiTheme="majorHAnsi" w:hAnsiTheme="majorHAnsi" w:cstheme="majorHAnsi"/>
          <w:b/>
          <w:color w:val="000000" w:themeColor="text1"/>
          <w:sz w:val="24"/>
          <w:szCs w:val="24"/>
        </w:rPr>
        <w:t>4. Eficiencia en la Gestión de Proyectos:</w:t>
      </w:r>
    </w:p>
    <w:p w14:paraId="48B3FF24" w14:textId="344BAAE7" w:rsidR="00002850" w:rsidRPr="00D81604" w:rsidRDefault="00002850" w:rsidP="00D81604">
      <w:pPr>
        <w:pStyle w:val="Prrafodelista"/>
        <w:numPr>
          <w:ilvl w:val="0"/>
          <w:numId w:val="46"/>
        </w:numPr>
        <w:spacing w:line="360" w:lineRule="auto"/>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Descripción: Evaluar la eficiencia en la ejecución de proyectos de</w:t>
      </w:r>
    </w:p>
    <w:p w14:paraId="3C4FF3E7" w14:textId="77777777" w:rsidR="00002850" w:rsidRPr="00D81604" w:rsidRDefault="00002850" w:rsidP="00D81604">
      <w:pPr>
        <w:pStyle w:val="Prrafodelista"/>
        <w:numPr>
          <w:ilvl w:val="0"/>
          <w:numId w:val="47"/>
        </w:numPr>
        <w:spacing w:line="360" w:lineRule="auto"/>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Arquitectura Empresarial.</w:t>
      </w:r>
    </w:p>
    <w:p w14:paraId="624CA701" w14:textId="70B3EB51" w:rsidR="00002850" w:rsidRPr="00D81604" w:rsidRDefault="00002850" w:rsidP="00D81604">
      <w:pPr>
        <w:pStyle w:val="Prrafodelista"/>
        <w:numPr>
          <w:ilvl w:val="0"/>
          <w:numId w:val="46"/>
        </w:numPr>
        <w:spacing w:line="360" w:lineRule="auto"/>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lastRenderedPageBreak/>
        <w:t>Métrica: Tiempo de ejecución real vs. tiempo planificado y desviaciones</w:t>
      </w:r>
    </w:p>
    <w:p w14:paraId="31AFB325" w14:textId="77777777" w:rsidR="00002850" w:rsidRPr="00D81604" w:rsidRDefault="00002850" w:rsidP="00D81604">
      <w:pPr>
        <w:pStyle w:val="Prrafodelista"/>
        <w:numPr>
          <w:ilvl w:val="0"/>
          <w:numId w:val="47"/>
        </w:numPr>
        <w:spacing w:line="360" w:lineRule="auto"/>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presupuestarias.</w:t>
      </w:r>
    </w:p>
    <w:p w14:paraId="3C786DDB" w14:textId="69DDFBD8" w:rsidR="00002850" w:rsidRPr="00D81604" w:rsidRDefault="00002850" w:rsidP="00D81604">
      <w:pPr>
        <w:pStyle w:val="Prrafodelista"/>
        <w:numPr>
          <w:ilvl w:val="0"/>
          <w:numId w:val="46"/>
        </w:numPr>
        <w:spacing w:line="360" w:lineRule="auto"/>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Herramienta: Informes de gestión de proyectos y software de gestión de</w:t>
      </w:r>
    </w:p>
    <w:p w14:paraId="731B351C" w14:textId="77777777" w:rsidR="00002850" w:rsidRPr="00D81604" w:rsidRDefault="00002850" w:rsidP="00D81604">
      <w:pPr>
        <w:pStyle w:val="Prrafodelista"/>
        <w:numPr>
          <w:ilvl w:val="0"/>
          <w:numId w:val="47"/>
        </w:numPr>
        <w:spacing w:line="360" w:lineRule="auto"/>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proyectos.</w:t>
      </w:r>
    </w:p>
    <w:p w14:paraId="75D1691B" w14:textId="012A3D0B" w:rsidR="00002850" w:rsidRPr="00D81604" w:rsidRDefault="00002850" w:rsidP="00D81604">
      <w:pPr>
        <w:pStyle w:val="Prrafodelista"/>
        <w:numPr>
          <w:ilvl w:val="0"/>
          <w:numId w:val="46"/>
        </w:numPr>
        <w:spacing w:line="360" w:lineRule="auto"/>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Frecuencia: Informes mensuales.</w:t>
      </w:r>
    </w:p>
    <w:p w14:paraId="7DBA2D69" w14:textId="77777777" w:rsidR="00002850" w:rsidRPr="00D81604" w:rsidRDefault="00002850" w:rsidP="00002850">
      <w:pPr>
        <w:spacing w:line="360" w:lineRule="auto"/>
        <w:ind w:left="708"/>
        <w:jc w:val="both"/>
        <w:rPr>
          <w:rFonts w:asciiTheme="majorHAnsi" w:hAnsiTheme="majorHAnsi" w:cstheme="majorHAnsi"/>
          <w:b/>
          <w:color w:val="000000" w:themeColor="text1"/>
          <w:sz w:val="24"/>
          <w:szCs w:val="24"/>
        </w:rPr>
      </w:pPr>
      <w:r w:rsidRPr="00D81604">
        <w:rPr>
          <w:rFonts w:asciiTheme="majorHAnsi" w:hAnsiTheme="majorHAnsi" w:cstheme="majorHAnsi"/>
          <w:b/>
          <w:color w:val="000000" w:themeColor="text1"/>
          <w:sz w:val="24"/>
          <w:szCs w:val="24"/>
        </w:rPr>
        <w:t>5. Impacto en la Calidad de Servicios:</w:t>
      </w:r>
    </w:p>
    <w:p w14:paraId="6A6D180B" w14:textId="77777777" w:rsidR="00002850" w:rsidRPr="00002850" w:rsidRDefault="00002850" w:rsidP="00B14CFD">
      <w:pPr>
        <w:spacing w:line="360" w:lineRule="auto"/>
        <w:ind w:left="1416"/>
        <w:jc w:val="both"/>
        <w:rPr>
          <w:rFonts w:asciiTheme="majorHAnsi" w:hAnsiTheme="majorHAnsi" w:cstheme="majorHAnsi"/>
          <w:color w:val="000000" w:themeColor="text1"/>
          <w:sz w:val="24"/>
          <w:szCs w:val="24"/>
        </w:rPr>
      </w:pPr>
      <w:r w:rsidRPr="00002850">
        <w:rPr>
          <w:rFonts w:asciiTheme="majorHAnsi" w:hAnsiTheme="majorHAnsi" w:cstheme="majorHAnsi"/>
          <w:color w:val="000000" w:themeColor="text1"/>
          <w:sz w:val="24"/>
          <w:szCs w:val="24"/>
        </w:rPr>
        <w:t>• Descripción: Medir el impacto de la Arquitectura Empresarial en la calidad</w:t>
      </w:r>
    </w:p>
    <w:p w14:paraId="7640446C" w14:textId="77777777" w:rsidR="00002850" w:rsidRPr="00002850" w:rsidRDefault="00002850" w:rsidP="00B14CFD">
      <w:pPr>
        <w:spacing w:line="360" w:lineRule="auto"/>
        <w:ind w:left="1416"/>
        <w:jc w:val="both"/>
        <w:rPr>
          <w:rFonts w:asciiTheme="majorHAnsi" w:hAnsiTheme="majorHAnsi" w:cstheme="majorHAnsi"/>
          <w:color w:val="000000" w:themeColor="text1"/>
          <w:sz w:val="24"/>
          <w:szCs w:val="24"/>
        </w:rPr>
      </w:pPr>
      <w:r w:rsidRPr="00002850">
        <w:rPr>
          <w:rFonts w:asciiTheme="majorHAnsi" w:hAnsiTheme="majorHAnsi" w:cstheme="majorHAnsi"/>
          <w:color w:val="000000" w:themeColor="text1"/>
          <w:sz w:val="24"/>
          <w:szCs w:val="24"/>
        </w:rPr>
        <w:t>de los servicios municipales.</w:t>
      </w:r>
    </w:p>
    <w:p w14:paraId="1A8DC8B1" w14:textId="77777777" w:rsidR="00002850" w:rsidRPr="00002850" w:rsidRDefault="00002850" w:rsidP="00B14CFD">
      <w:pPr>
        <w:spacing w:line="360" w:lineRule="auto"/>
        <w:ind w:left="1416"/>
        <w:jc w:val="both"/>
        <w:rPr>
          <w:rFonts w:asciiTheme="majorHAnsi" w:hAnsiTheme="majorHAnsi" w:cstheme="majorHAnsi"/>
          <w:color w:val="000000" w:themeColor="text1"/>
          <w:sz w:val="24"/>
          <w:szCs w:val="24"/>
        </w:rPr>
      </w:pPr>
      <w:r w:rsidRPr="00002850">
        <w:rPr>
          <w:rFonts w:asciiTheme="majorHAnsi" w:hAnsiTheme="majorHAnsi" w:cstheme="majorHAnsi"/>
          <w:color w:val="000000" w:themeColor="text1"/>
          <w:sz w:val="24"/>
          <w:szCs w:val="24"/>
        </w:rPr>
        <w:t>• Métrica: Número de mejoras en servicios implementadas y satisfacción de</w:t>
      </w:r>
    </w:p>
    <w:p w14:paraId="4C58DFAE" w14:textId="77777777" w:rsidR="00002850" w:rsidRPr="00002850" w:rsidRDefault="00002850" w:rsidP="00B14CFD">
      <w:pPr>
        <w:spacing w:line="360" w:lineRule="auto"/>
        <w:ind w:left="1416"/>
        <w:jc w:val="both"/>
        <w:rPr>
          <w:rFonts w:asciiTheme="majorHAnsi" w:hAnsiTheme="majorHAnsi" w:cstheme="majorHAnsi"/>
          <w:color w:val="000000" w:themeColor="text1"/>
          <w:sz w:val="24"/>
          <w:szCs w:val="24"/>
        </w:rPr>
      </w:pPr>
      <w:r w:rsidRPr="00002850">
        <w:rPr>
          <w:rFonts w:asciiTheme="majorHAnsi" w:hAnsiTheme="majorHAnsi" w:cstheme="majorHAnsi"/>
          <w:color w:val="000000" w:themeColor="text1"/>
          <w:sz w:val="24"/>
          <w:szCs w:val="24"/>
        </w:rPr>
        <w:t>los usuarios con los servicios mejorados.</w:t>
      </w:r>
    </w:p>
    <w:p w14:paraId="0889E497" w14:textId="77777777" w:rsidR="00002850" w:rsidRPr="00002850" w:rsidRDefault="00002850" w:rsidP="00B14CFD">
      <w:pPr>
        <w:spacing w:line="360" w:lineRule="auto"/>
        <w:ind w:left="1416"/>
        <w:jc w:val="both"/>
        <w:rPr>
          <w:rFonts w:asciiTheme="majorHAnsi" w:hAnsiTheme="majorHAnsi" w:cstheme="majorHAnsi"/>
          <w:color w:val="000000" w:themeColor="text1"/>
          <w:sz w:val="24"/>
          <w:szCs w:val="24"/>
        </w:rPr>
      </w:pPr>
      <w:r w:rsidRPr="00002850">
        <w:rPr>
          <w:rFonts w:asciiTheme="majorHAnsi" w:hAnsiTheme="majorHAnsi" w:cstheme="majorHAnsi"/>
          <w:color w:val="000000" w:themeColor="text1"/>
          <w:sz w:val="24"/>
          <w:szCs w:val="24"/>
        </w:rPr>
        <w:t>• Herramienta: Evaluaciones de desempeño de servicios y encuestas de</w:t>
      </w:r>
    </w:p>
    <w:p w14:paraId="2D13282F" w14:textId="77777777" w:rsidR="00002850" w:rsidRPr="00002850" w:rsidRDefault="00002850" w:rsidP="00B14CFD">
      <w:pPr>
        <w:spacing w:line="360" w:lineRule="auto"/>
        <w:ind w:left="1416"/>
        <w:jc w:val="both"/>
        <w:rPr>
          <w:rFonts w:asciiTheme="majorHAnsi" w:hAnsiTheme="majorHAnsi" w:cstheme="majorHAnsi"/>
          <w:color w:val="000000" w:themeColor="text1"/>
          <w:sz w:val="24"/>
          <w:szCs w:val="24"/>
        </w:rPr>
      </w:pPr>
      <w:r w:rsidRPr="00002850">
        <w:rPr>
          <w:rFonts w:asciiTheme="majorHAnsi" w:hAnsiTheme="majorHAnsi" w:cstheme="majorHAnsi"/>
          <w:color w:val="000000" w:themeColor="text1"/>
          <w:sz w:val="24"/>
          <w:szCs w:val="24"/>
        </w:rPr>
        <w:t>satisfacción.</w:t>
      </w:r>
    </w:p>
    <w:p w14:paraId="52F956CF" w14:textId="77777777" w:rsidR="00002850" w:rsidRPr="00002850" w:rsidRDefault="00002850" w:rsidP="00B14CFD">
      <w:pPr>
        <w:spacing w:line="360" w:lineRule="auto"/>
        <w:ind w:left="1416"/>
        <w:jc w:val="both"/>
        <w:rPr>
          <w:rFonts w:asciiTheme="majorHAnsi" w:hAnsiTheme="majorHAnsi" w:cstheme="majorHAnsi"/>
          <w:color w:val="000000" w:themeColor="text1"/>
          <w:sz w:val="24"/>
          <w:szCs w:val="24"/>
        </w:rPr>
      </w:pPr>
      <w:r w:rsidRPr="00002850">
        <w:rPr>
          <w:rFonts w:asciiTheme="majorHAnsi" w:hAnsiTheme="majorHAnsi" w:cstheme="majorHAnsi"/>
          <w:color w:val="000000" w:themeColor="text1"/>
          <w:sz w:val="24"/>
          <w:szCs w:val="24"/>
        </w:rPr>
        <w:t>• Frecuencia: Evaluaciones semestrales.</w:t>
      </w:r>
    </w:p>
    <w:p w14:paraId="428424D5" w14:textId="77777777" w:rsidR="00002850" w:rsidRPr="00D81604" w:rsidRDefault="00002850" w:rsidP="00002850">
      <w:pPr>
        <w:spacing w:line="360" w:lineRule="auto"/>
        <w:ind w:left="708"/>
        <w:jc w:val="both"/>
        <w:rPr>
          <w:rFonts w:asciiTheme="majorHAnsi" w:hAnsiTheme="majorHAnsi" w:cstheme="majorHAnsi"/>
          <w:b/>
          <w:color w:val="000000" w:themeColor="text1"/>
          <w:sz w:val="24"/>
          <w:szCs w:val="24"/>
        </w:rPr>
      </w:pPr>
      <w:r w:rsidRPr="00D81604">
        <w:rPr>
          <w:rFonts w:asciiTheme="majorHAnsi" w:hAnsiTheme="majorHAnsi" w:cstheme="majorHAnsi"/>
          <w:b/>
          <w:color w:val="000000" w:themeColor="text1"/>
          <w:sz w:val="24"/>
          <w:szCs w:val="24"/>
        </w:rPr>
        <w:t>6. Reducción de Costos Operativos:</w:t>
      </w:r>
    </w:p>
    <w:p w14:paraId="6285CCDA" w14:textId="77777777" w:rsidR="00002850" w:rsidRPr="00002850" w:rsidRDefault="00002850" w:rsidP="00B14CFD">
      <w:pPr>
        <w:spacing w:line="360" w:lineRule="auto"/>
        <w:ind w:left="1416"/>
        <w:jc w:val="both"/>
        <w:rPr>
          <w:rFonts w:asciiTheme="majorHAnsi" w:hAnsiTheme="majorHAnsi" w:cstheme="majorHAnsi"/>
          <w:color w:val="000000" w:themeColor="text1"/>
          <w:sz w:val="24"/>
          <w:szCs w:val="24"/>
        </w:rPr>
      </w:pPr>
      <w:r w:rsidRPr="00002850">
        <w:rPr>
          <w:rFonts w:asciiTheme="majorHAnsi" w:hAnsiTheme="majorHAnsi" w:cstheme="majorHAnsi"/>
          <w:color w:val="000000" w:themeColor="text1"/>
          <w:sz w:val="24"/>
          <w:szCs w:val="24"/>
        </w:rPr>
        <w:t>• Descripción: Evaluar la reducción de costos operativos asociados a la</w:t>
      </w:r>
    </w:p>
    <w:p w14:paraId="4210C05B" w14:textId="77777777" w:rsidR="00002850" w:rsidRPr="00002850" w:rsidRDefault="00002850" w:rsidP="00B14CFD">
      <w:pPr>
        <w:spacing w:line="360" w:lineRule="auto"/>
        <w:ind w:left="1416"/>
        <w:jc w:val="both"/>
        <w:rPr>
          <w:rFonts w:asciiTheme="majorHAnsi" w:hAnsiTheme="majorHAnsi" w:cstheme="majorHAnsi"/>
          <w:color w:val="000000" w:themeColor="text1"/>
          <w:sz w:val="24"/>
          <w:szCs w:val="24"/>
        </w:rPr>
      </w:pPr>
      <w:r w:rsidRPr="00002850">
        <w:rPr>
          <w:rFonts w:asciiTheme="majorHAnsi" w:hAnsiTheme="majorHAnsi" w:cstheme="majorHAnsi"/>
          <w:color w:val="000000" w:themeColor="text1"/>
          <w:sz w:val="24"/>
          <w:szCs w:val="24"/>
        </w:rPr>
        <w:t>implementación de la Arquitectura Empresarial.</w:t>
      </w:r>
    </w:p>
    <w:p w14:paraId="17B031E3" w14:textId="77777777" w:rsidR="00002850" w:rsidRPr="00002850" w:rsidRDefault="00002850" w:rsidP="00B14CFD">
      <w:pPr>
        <w:spacing w:line="360" w:lineRule="auto"/>
        <w:ind w:left="1416"/>
        <w:jc w:val="both"/>
        <w:rPr>
          <w:rFonts w:asciiTheme="majorHAnsi" w:hAnsiTheme="majorHAnsi" w:cstheme="majorHAnsi"/>
          <w:color w:val="000000" w:themeColor="text1"/>
          <w:sz w:val="24"/>
          <w:szCs w:val="24"/>
        </w:rPr>
      </w:pPr>
      <w:r w:rsidRPr="00002850">
        <w:rPr>
          <w:rFonts w:asciiTheme="majorHAnsi" w:hAnsiTheme="majorHAnsi" w:cstheme="majorHAnsi"/>
          <w:color w:val="000000" w:themeColor="text1"/>
          <w:sz w:val="24"/>
          <w:szCs w:val="24"/>
        </w:rPr>
        <w:t>• Métrica: Comparación de costos operativos antes y después de la</w:t>
      </w:r>
    </w:p>
    <w:p w14:paraId="660442D7" w14:textId="0BE4B05D" w:rsidR="00002850" w:rsidRDefault="00002850" w:rsidP="00B14CFD">
      <w:pPr>
        <w:spacing w:line="360" w:lineRule="auto"/>
        <w:ind w:left="1416"/>
        <w:jc w:val="both"/>
        <w:rPr>
          <w:rFonts w:asciiTheme="majorHAnsi" w:hAnsiTheme="majorHAnsi" w:cstheme="majorHAnsi"/>
          <w:color w:val="000000" w:themeColor="text1"/>
          <w:sz w:val="24"/>
          <w:szCs w:val="24"/>
        </w:rPr>
      </w:pPr>
      <w:r w:rsidRPr="00002850">
        <w:rPr>
          <w:rFonts w:asciiTheme="majorHAnsi" w:hAnsiTheme="majorHAnsi" w:cstheme="majorHAnsi"/>
          <w:color w:val="000000" w:themeColor="text1"/>
          <w:sz w:val="24"/>
          <w:szCs w:val="24"/>
        </w:rPr>
        <w:t xml:space="preserve">implementación. </w:t>
      </w:r>
      <w:r w:rsidRPr="00002850">
        <w:rPr>
          <w:rFonts w:asciiTheme="majorHAnsi" w:hAnsiTheme="majorHAnsi" w:cstheme="majorHAnsi"/>
          <w:color w:val="000000" w:themeColor="text1"/>
          <w:sz w:val="24"/>
          <w:szCs w:val="24"/>
        </w:rPr>
        <w:cr/>
      </w:r>
    </w:p>
    <w:p w14:paraId="5F4E937C" w14:textId="647CE29F" w:rsidR="00D81604" w:rsidRDefault="00D81604" w:rsidP="00D81604">
      <w:pPr>
        <w:spacing w:line="360" w:lineRule="auto"/>
        <w:jc w:val="both"/>
        <w:rPr>
          <w:rFonts w:asciiTheme="majorHAnsi" w:hAnsiTheme="majorHAnsi" w:cstheme="majorHAnsi"/>
          <w:color w:val="000000" w:themeColor="text1"/>
          <w:sz w:val="24"/>
          <w:szCs w:val="24"/>
        </w:rPr>
      </w:pPr>
    </w:p>
    <w:p w14:paraId="260EE127" w14:textId="1E19A23A" w:rsidR="00D81604" w:rsidRDefault="00D81604" w:rsidP="00D81604">
      <w:pPr>
        <w:pStyle w:val="Ttulo1"/>
        <w:ind w:left="720"/>
        <w:jc w:val="both"/>
      </w:pPr>
      <w:r>
        <w:lastRenderedPageBreak/>
        <w:t xml:space="preserve">11. ROLES </w:t>
      </w:r>
      <w:proofErr w:type="spellStart"/>
      <w:r>
        <w:t>Roles</w:t>
      </w:r>
      <w:proofErr w:type="spellEnd"/>
      <w:r>
        <w:t xml:space="preserve"> y Responsabilidades:</w:t>
      </w:r>
    </w:p>
    <w:p w14:paraId="58713F98" w14:textId="0BA190B9" w:rsidR="00D81604" w:rsidRDefault="00D81604" w:rsidP="00D81604"/>
    <w:p w14:paraId="2852477C" w14:textId="77777777" w:rsidR="00D81604" w:rsidRPr="00D81604" w:rsidRDefault="00D81604" w:rsidP="00D81604">
      <w:pPr>
        <w:spacing w:line="360" w:lineRule="auto"/>
        <w:ind w:left="708"/>
        <w:jc w:val="both"/>
        <w:rPr>
          <w:rFonts w:asciiTheme="majorHAnsi" w:hAnsiTheme="majorHAnsi" w:cstheme="majorHAnsi"/>
          <w:b/>
          <w:color w:val="000000" w:themeColor="text1"/>
          <w:sz w:val="24"/>
          <w:szCs w:val="24"/>
        </w:rPr>
      </w:pPr>
      <w:r w:rsidRPr="00D81604">
        <w:rPr>
          <w:rFonts w:asciiTheme="majorHAnsi" w:hAnsiTheme="majorHAnsi" w:cstheme="majorHAnsi"/>
          <w:b/>
          <w:color w:val="000000" w:themeColor="text1"/>
          <w:sz w:val="24"/>
          <w:szCs w:val="24"/>
        </w:rPr>
        <w:t>1. Arquitecto Empresarial:</w:t>
      </w:r>
    </w:p>
    <w:p w14:paraId="778D1A57"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Responsabilidades:</w:t>
      </w:r>
    </w:p>
    <w:p w14:paraId="7B386194"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Liderar la definición y ejecución de la Arquitectura Empresarial.</w:t>
      </w:r>
    </w:p>
    <w:p w14:paraId="3D047336"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Coordinar con otros roles para asegurar la alineación con los</w:t>
      </w:r>
    </w:p>
    <w:p w14:paraId="6EC4AF9D"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objetivos estratégicos.</w:t>
      </w:r>
    </w:p>
    <w:p w14:paraId="0A920171"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Facilitar la comunicación entre las partes interesadas.</w:t>
      </w:r>
    </w:p>
    <w:p w14:paraId="1E4DF2A4"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Perfil:</w:t>
      </w:r>
    </w:p>
    <w:p w14:paraId="2F6245F6"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Experiencia en arquitectura de sistemas y conocimiento del sector</w:t>
      </w:r>
    </w:p>
    <w:p w14:paraId="6822B3AC"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público.</w:t>
      </w:r>
    </w:p>
    <w:p w14:paraId="5039CF44" w14:textId="244091DD" w:rsid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Habilidades en liderazgo y gestión de proyectos complejos.</w:t>
      </w:r>
    </w:p>
    <w:p w14:paraId="5ADC9C23" w14:textId="137377F3" w:rsidR="00D81604" w:rsidRPr="00D81604" w:rsidRDefault="00D81604" w:rsidP="00D81604">
      <w:pPr>
        <w:spacing w:line="360" w:lineRule="auto"/>
        <w:ind w:left="708"/>
        <w:jc w:val="both"/>
        <w:rPr>
          <w:rFonts w:asciiTheme="majorHAnsi" w:hAnsiTheme="majorHAnsi" w:cstheme="majorHAnsi"/>
          <w:b/>
          <w:color w:val="000000" w:themeColor="text1"/>
          <w:sz w:val="24"/>
          <w:szCs w:val="24"/>
        </w:rPr>
      </w:pPr>
      <w:r w:rsidRPr="00D81604">
        <w:rPr>
          <w:rFonts w:asciiTheme="majorHAnsi" w:hAnsiTheme="majorHAnsi" w:cstheme="majorHAnsi"/>
          <w:b/>
          <w:color w:val="000000" w:themeColor="text1"/>
          <w:sz w:val="24"/>
          <w:szCs w:val="24"/>
        </w:rPr>
        <w:t>2. Analista de Negocio:</w:t>
      </w:r>
    </w:p>
    <w:p w14:paraId="5C5ED988"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Responsabilidades:</w:t>
      </w:r>
    </w:p>
    <w:p w14:paraId="7FB4270D" w14:textId="0A39E5D6"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xml:space="preserve">• Identificar necesidades y oportunidades de mejora. </w:t>
      </w:r>
      <w:r w:rsidRPr="00D81604">
        <w:rPr>
          <w:rFonts w:asciiTheme="majorHAnsi" w:hAnsiTheme="majorHAnsi" w:cstheme="majorHAnsi"/>
          <w:color w:val="000000" w:themeColor="text1"/>
          <w:sz w:val="24"/>
          <w:szCs w:val="24"/>
        </w:rPr>
        <w:cr/>
        <w:t xml:space="preserve"> • Colaborar en la definición de requisitos funcionales y no funcionales.</w:t>
      </w:r>
    </w:p>
    <w:p w14:paraId="3D4B202C"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Realizar análisis de brechas y proponer soluciones.</w:t>
      </w:r>
    </w:p>
    <w:p w14:paraId="061E1AF8"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Perfil:</w:t>
      </w:r>
    </w:p>
    <w:p w14:paraId="4BFD4D8C"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Conocimiento en análisis de procesos y experiencia en el sector</w:t>
      </w:r>
    </w:p>
    <w:p w14:paraId="4F94C934"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municipal.</w:t>
      </w:r>
    </w:p>
    <w:p w14:paraId="19F7A576"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lastRenderedPageBreak/>
        <w:t>• Habilidades analíticas y de comunicación.</w:t>
      </w:r>
    </w:p>
    <w:p w14:paraId="4C9363FA" w14:textId="77777777" w:rsidR="00D81604" w:rsidRPr="00D81604" w:rsidRDefault="00D81604" w:rsidP="00D81604">
      <w:pPr>
        <w:spacing w:line="360" w:lineRule="auto"/>
        <w:ind w:left="708"/>
        <w:jc w:val="both"/>
        <w:rPr>
          <w:rFonts w:asciiTheme="majorHAnsi" w:hAnsiTheme="majorHAnsi" w:cstheme="majorHAnsi"/>
          <w:b/>
          <w:color w:val="000000" w:themeColor="text1"/>
          <w:sz w:val="24"/>
          <w:szCs w:val="24"/>
        </w:rPr>
      </w:pPr>
      <w:r w:rsidRPr="00D81604">
        <w:rPr>
          <w:rFonts w:asciiTheme="majorHAnsi" w:hAnsiTheme="majorHAnsi" w:cstheme="majorHAnsi"/>
          <w:b/>
          <w:color w:val="000000" w:themeColor="text1"/>
          <w:sz w:val="24"/>
          <w:szCs w:val="24"/>
        </w:rPr>
        <w:t>3. Gerente de Proyecto:</w:t>
      </w:r>
    </w:p>
    <w:p w14:paraId="4D6F4BEE"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Responsabilidades:</w:t>
      </w:r>
    </w:p>
    <w:p w14:paraId="41C0C8B2"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Planificar, ejecutar y monitorear los proyectos de Arquitectura</w:t>
      </w:r>
    </w:p>
    <w:p w14:paraId="1BE02956"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Empresarial.</w:t>
      </w:r>
    </w:p>
    <w:p w14:paraId="019E8576"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Asegurar el cumplimiento de plazos y presupuesto.</w:t>
      </w:r>
    </w:p>
    <w:p w14:paraId="3972C2B4"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Gestionar riesgos y coordinar recursos.</w:t>
      </w:r>
    </w:p>
    <w:p w14:paraId="02A44E22"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Perfil:</w:t>
      </w:r>
    </w:p>
    <w:p w14:paraId="74562C04"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Experiencia en gestión de proyectos TI y habilidades de liderazgo.</w:t>
      </w:r>
    </w:p>
    <w:p w14:paraId="28E3821A"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Certificación en metodologías de gestión de proyectos (</w:t>
      </w:r>
      <w:proofErr w:type="spellStart"/>
      <w:r w:rsidRPr="00D81604">
        <w:rPr>
          <w:rFonts w:asciiTheme="majorHAnsi" w:hAnsiTheme="majorHAnsi" w:cstheme="majorHAnsi"/>
          <w:color w:val="000000" w:themeColor="text1"/>
          <w:sz w:val="24"/>
          <w:szCs w:val="24"/>
        </w:rPr>
        <w:t>e.g</w:t>
      </w:r>
      <w:proofErr w:type="spellEnd"/>
      <w:r w:rsidRPr="00D81604">
        <w:rPr>
          <w:rFonts w:asciiTheme="majorHAnsi" w:hAnsiTheme="majorHAnsi" w:cstheme="majorHAnsi"/>
          <w:color w:val="000000" w:themeColor="text1"/>
          <w:sz w:val="24"/>
          <w:szCs w:val="24"/>
        </w:rPr>
        <w:t>.) PMP,</w:t>
      </w:r>
    </w:p>
    <w:p w14:paraId="3B02F889"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Prince2).</w:t>
      </w:r>
    </w:p>
    <w:p w14:paraId="7C05787B" w14:textId="77777777" w:rsidR="00D81604" w:rsidRPr="00D81604" w:rsidRDefault="00D81604" w:rsidP="00D81604">
      <w:pPr>
        <w:spacing w:line="360" w:lineRule="auto"/>
        <w:ind w:left="708"/>
        <w:jc w:val="both"/>
        <w:rPr>
          <w:rFonts w:asciiTheme="majorHAnsi" w:hAnsiTheme="majorHAnsi" w:cstheme="majorHAnsi"/>
          <w:b/>
          <w:color w:val="000000" w:themeColor="text1"/>
          <w:sz w:val="24"/>
          <w:szCs w:val="24"/>
        </w:rPr>
      </w:pPr>
      <w:r w:rsidRPr="00D81604">
        <w:rPr>
          <w:rFonts w:asciiTheme="majorHAnsi" w:hAnsiTheme="majorHAnsi" w:cstheme="majorHAnsi"/>
          <w:b/>
          <w:color w:val="000000" w:themeColor="text1"/>
          <w:sz w:val="24"/>
          <w:szCs w:val="24"/>
        </w:rPr>
        <w:t>4. Especialista en Seguridad de la Información:</w:t>
      </w:r>
    </w:p>
    <w:p w14:paraId="78EC0948"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Responsabilidades:</w:t>
      </w:r>
    </w:p>
    <w:p w14:paraId="122D0014"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Asegurar que las soluciones cumplan con los estándares de</w:t>
      </w:r>
    </w:p>
    <w:p w14:paraId="6368A88D"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seguridad.</w:t>
      </w:r>
    </w:p>
    <w:p w14:paraId="41170649"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Realizar evaluaciones de riesgos y auditorías de seguridad.</w:t>
      </w:r>
    </w:p>
    <w:p w14:paraId="2B58E8ED"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Implementar y monitorear controles de seguridad.</w:t>
      </w:r>
    </w:p>
    <w:p w14:paraId="0CEC8DBD"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Perfil:</w:t>
      </w:r>
    </w:p>
    <w:p w14:paraId="6A0643A1"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Conocimiento en ciberseguridad y normativas de seguridad de la</w:t>
      </w:r>
    </w:p>
    <w:p w14:paraId="0D5D6BA1"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información.</w:t>
      </w:r>
    </w:p>
    <w:p w14:paraId="53F6C7CB"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lastRenderedPageBreak/>
        <w:t>• Experiencia en gestión de riesgos y seguridad de la información.</w:t>
      </w:r>
    </w:p>
    <w:p w14:paraId="3D5B9B73" w14:textId="77777777" w:rsidR="00D81604" w:rsidRPr="00D81604" w:rsidRDefault="00D81604" w:rsidP="00D81604">
      <w:pPr>
        <w:spacing w:line="360" w:lineRule="auto"/>
        <w:ind w:left="708"/>
        <w:jc w:val="both"/>
        <w:rPr>
          <w:rFonts w:asciiTheme="majorHAnsi" w:hAnsiTheme="majorHAnsi" w:cstheme="majorHAnsi"/>
          <w:b/>
          <w:color w:val="000000" w:themeColor="text1"/>
          <w:sz w:val="24"/>
          <w:szCs w:val="24"/>
        </w:rPr>
      </w:pPr>
      <w:r w:rsidRPr="00D81604">
        <w:rPr>
          <w:rFonts w:asciiTheme="majorHAnsi" w:hAnsiTheme="majorHAnsi" w:cstheme="majorHAnsi"/>
          <w:b/>
          <w:color w:val="000000" w:themeColor="text1"/>
          <w:sz w:val="24"/>
          <w:szCs w:val="24"/>
        </w:rPr>
        <w:t>5. Desarrollador de Software:</w:t>
      </w:r>
    </w:p>
    <w:p w14:paraId="7E676969"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Responsabilidades:</w:t>
      </w:r>
    </w:p>
    <w:p w14:paraId="6043CACB"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Desarrollar e implementar soluciones tecnológicas según las</w:t>
      </w:r>
    </w:p>
    <w:p w14:paraId="23C7AC15"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especificaciones de la Arquitectura Empresarial.</w:t>
      </w:r>
    </w:p>
    <w:p w14:paraId="3E216F68"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Colaborar con el equipo en la integración de sistemas.</w:t>
      </w:r>
    </w:p>
    <w:p w14:paraId="23BBB117"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Perfil:</w:t>
      </w:r>
    </w:p>
    <w:p w14:paraId="72857DB1"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Experiencia en desarrollo de software y conocimiento de tecnologías</w:t>
      </w:r>
    </w:p>
    <w:p w14:paraId="0633F44D"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emergentes.</w:t>
      </w:r>
    </w:p>
    <w:p w14:paraId="122FF156"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Habilidades en programación y diseño de sistemas.</w:t>
      </w:r>
    </w:p>
    <w:p w14:paraId="544A2F08" w14:textId="77777777" w:rsidR="00D81604" w:rsidRPr="00D81604" w:rsidRDefault="00D81604" w:rsidP="00D81604">
      <w:pPr>
        <w:spacing w:line="360" w:lineRule="auto"/>
        <w:ind w:left="708"/>
        <w:jc w:val="both"/>
        <w:rPr>
          <w:rFonts w:asciiTheme="majorHAnsi" w:hAnsiTheme="majorHAnsi" w:cstheme="majorHAnsi"/>
          <w:b/>
          <w:color w:val="000000" w:themeColor="text1"/>
          <w:sz w:val="24"/>
          <w:szCs w:val="24"/>
        </w:rPr>
      </w:pPr>
      <w:r w:rsidRPr="00D81604">
        <w:rPr>
          <w:rFonts w:asciiTheme="majorHAnsi" w:hAnsiTheme="majorHAnsi" w:cstheme="majorHAnsi"/>
          <w:b/>
          <w:color w:val="000000" w:themeColor="text1"/>
          <w:sz w:val="24"/>
          <w:szCs w:val="24"/>
        </w:rPr>
        <w:t>6. Gerente de Cambio:</w:t>
      </w:r>
    </w:p>
    <w:p w14:paraId="2062F96E" w14:textId="3E1A7E29"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xml:space="preserve">• Responsabilidades: </w:t>
      </w:r>
      <w:r w:rsidRPr="00D81604">
        <w:rPr>
          <w:rFonts w:asciiTheme="majorHAnsi" w:hAnsiTheme="majorHAnsi" w:cstheme="majorHAnsi"/>
          <w:color w:val="000000" w:themeColor="text1"/>
          <w:sz w:val="24"/>
          <w:szCs w:val="24"/>
        </w:rPr>
        <w:cr/>
      </w:r>
      <w:r w:rsidRPr="00D81604">
        <w:t xml:space="preserve"> </w:t>
      </w:r>
      <w:r w:rsidRPr="00D81604">
        <w:rPr>
          <w:rFonts w:asciiTheme="majorHAnsi" w:hAnsiTheme="majorHAnsi" w:cstheme="majorHAnsi"/>
          <w:color w:val="000000" w:themeColor="text1"/>
          <w:sz w:val="24"/>
          <w:szCs w:val="24"/>
        </w:rPr>
        <w:t>Gestionar el cambio organizacional asociado a la implementación de</w:t>
      </w:r>
    </w:p>
    <w:p w14:paraId="1007A7E3"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la Arquitectura Empresarial.</w:t>
      </w:r>
    </w:p>
    <w:p w14:paraId="10C0686A"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Facilitar la adopción de nuevas tecnologías y procesos.</w:t>
      </w:r>
    </w:p>
    <w:p w14:paraId="40725FC8"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Desarrollar estrategias de comunicación y capacitación.</w:t>
      </w:r>
    </w:p>
    <w:p w14:paraId="7ED15B1D"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Perfil:</w:t>
      </w:r>
    </w:p>
    <w:p w14:paraId="40A1511C" w14:textId="77777777" w:rsidR="00D81604" w:rsidRP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Experiencia en gestión del cambio y transformación organizacional.</w:t>
      </w:r>
    </w:p>
    <w:p w14:paraId="5C289DB5" w14:textId="1966B6F3" w:rsidR="00D81604" w:rsidRDefault="00D81604" w:rsidP="00B14CFD">
      <w:pPr>
        <w:spacing w:line="360" w:lineRule="auto"/>
        <w:ind w:left="1416"/>
        <w:jc w:val="both"/>
        <w:rPr>
          <w:rFonts w:asciiTheme="majorHAnsi" w:hAnsiTheme="majorHAnsi" w:cstheme="majorHAnsi"/>
          <w:color w:val="000000" w:themeColor="text1"/>
          <w:sz w:val="24"/>
          <w:szCs w:val="24"/>
        </w:rPr>
      </w:pPr>
      <w:r w:rsidRPr="00D81604">
        <w:rPr>
          <w:rFonts w:asciiTheme="majorHAnsi" w:hAnsiTheme="majorHAnsi" w:cstheme="majorHAnsi"/>
          <w:color w:val="000000" w:themeColor="text1"/>
          <w:sz w:val="24"/>
          <w:szCs w:val="24"/>
        </w:rPr>
        <w:t>• Habilidades en comunicación y liderazgo</w:t>
      </w:r>
    </w:p>
    <w:p w14:paraId="1AC16C48" w14:textId="6F1A17EA" w:rsidR="00B14CFD" w:rsidRDefault="00B14CFD" w:rsidP="00D81604">
      <w:pPr>
        <w:spacing w:line="360" w:lineRule="auto"/>
        <w:ind w:left="708"/>
        <w:jc w:val="both"/>
        <w:rPr>
          <w:rFonts w:asciiTheme="majorHAnsi" w:hAnsiTheme="majorHAnsi" w:cstheme="majorHAnsi"/>
          <w:color w:val="000000" w:themeColor="text1"/>
          <w:sz w:val="24"/>
          <w:szCs w:val="24"/>
        </w:rPr>
      </w:pPr>
    </w:p>
    <w:p w14:paraId="57146072" w14:textId="6BE1DC84" w:rsidR="00B14CFD" w:rsidRDefault="008B7E43" w:rsidP="00D81604">
      <w:pPr>
        <w:spacing w:line="360" w:lineRule="auto"/>
        <w:ind w:left="708"/>
        <w:jc w:val="both"/>
        <w:rPr>
          <w:rFonts w:asciiTheme="majorHAnsi" w:hAnsiTheme="majorHAnsi" w:cstheme="majorHAnsi"/>
          <w:color w:val="000000" w:themeColor="text1"/>
          <w:sz w:val="24"/>
          <w:szCs w:val="24"/>
        </w:rPr>
      </w:pPr>
      <w:r>
        <w:rPr>
          <w:rFonts w:asciiTheme="majorHAnsi" w:hAnsiTheme="majorHAnsi" w:cstheme="majorHAnsi"/>
          <w:noProof/>
          <w:color w:val="000000" w:themeColor="text1"/>
          <w:sz w:val="24"/>
          <w:szCs w:val="24"/>
          <w:lang w:eastAsia="es-CO"/>
        </w:rPr>
        <w:lastRenderedPageBreak/>
        <w:drawing>
          <wp:inline distT="0" distB="0" distL="0" distR="0" wp14:anchorId="796BB448" wp14:editId="3F10B90A">
            <wp:extent cx="3458818" cy="3458818"/>
            <wp:effectExtent l="0" t="0" r="8890" b="8890"/>
            <wp:docPr id="7" name="Imagen 7" descr="C:\Users\SERVER\Desktop\ChatGPT Image 21 ene 2026, 09_41_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ERVER\Desktop\ChatGPT Image 21 ene 2026, 09_41_47.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464855" cy="3464855"/>
                    </a:xfrm>
                    <a:prstGeom prst="rect">
                      <a:avLst/>
                    </a:prstGeom>
                    <a:noFill/>
                    <a:ln>
                      <a:noFill/>
                    </a:ln>
                  </pic:spPr>
                </pic:pic>
              </a:graphicData>
            </a:graphic>
          </wp:inline>
        </w:drawing>
      </w:r>
    </w:p>
    <w:p w14:paraId="5DC4BACF" w14:textId="0B2A38EA" w:rsidR="00B14CFD" w:rsidRDefault="00B14CFD" w:rsidP="00B14CFD">
      <w:pPr>
        <w:pStyle w:val="Ttulo1"/>
        <w:ind w:left="720"/>
        <w:jc w:val="both"/>
      </w:pPr>
      <w:r w:rsidRPr="00B14CFD">
        <w:t>12. HOJA DE RUTA DE LA ARQUITECTURA EMPRESARIAL</w:t>
      </w:r>
    </w:p>
    <w:p w14:paraId="6DD617B0" w14:textId="77777777" w:rsidR="00B14CFD" w:rsidRPr="00B14CFD" w:rsidRDefault="00B14CFD" w:rsidP="00B14CFD"/>
    <w:p w14:paraId="5F3F6DAA" w14:textId="77777777" w:rsidR="00B14CFD" w:rsidRPr="00B14CFD" w:rsidRDefault="00B14CFD" w:rsidP="00B14CFD">
      <w:pPr>
        <w:spacing w:line="360" w:lineRule="auto"/>
        <w:ind w:left="708"/>
        <w:jc w:val="both"/>
        <w:rPr>
          <w:rFonts w:asciiTheme="majorHAnsi" w:hAnsiTheme="majorHAnsi" w:cstheme="majorHAnsi"/>
          <w:b/>
          <w:color w:val="000000" w:themeColor="text1"/>
          <w:sz w:val="24"/>
          <w:szCs w:val="24"/>
        </w:rPr>
      </w:pPr>
      <w:r w:rsidRPr="00B14CFD">
        <w:rPr>
          <w:rFonts w:asciiTheme="majorHAnsi" w:hAnsiTheme="majorHAnsi" w:cstheme="majorHAnsi"/>
          <w:b/>
          <w:color w:val="000000" w:themeColor="text1"/>
          <w:sz w:val="24"/>
          <w:szCs w:val="24"/>
        </w:rPr>
        <w:t>FASE 1: PLANIFICACIÓN Y DISEÑO (6 MESES)</w:t>
      </w:r>
    </w:p>
    <w:p w14:paraId="1F5F0420"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Objetivo: Definir la visión y objetivos de la Arquitectura Empresarial, identificar</w:t>
      </w:r>
    </w:p>
    <w:p w14:paraId="1B2E12A6"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necesidades y oportunidades de mejora.</w:t>
      </w:r>
    </w:p>
    <w:p w14:paraId="518E27AC"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Hitos:</w:t>
      </w:r>
    </w:p>
    <w:p w14:paraId="5594C242"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Definición de la visión y objetivos de la Arquitectura Empresarial.</w:t>
      </w:r>
    </w:p>
    <w:p w14:paraId="46ED3079"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Identificación de necesidades y oportunidades de mejora.</w:t>
      </w:r>
    </w:p>
    <w:p w14:paraId="14696B46"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Diseño de la arquitectura actual (línea base) y objetivo (arquitectura</w:t>
      </w:r>
    </w:p>
    <w:p w14:paraId="2B4523B0"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deseada).</w:t>
      </w:r>
    </w:p>
    <w:p w14:paraId="1676E6D0"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lastRenderedPageBreak/>
        <w:t>• Análisis de brechas y definición de la hoja de ruta inicial.</w:t>
      </w:r>
    </w:p>
    <w:p w14:paraId="6A81852A"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Responsables: Arquitecto Empresarial, Analista de Negocio.</w:t>
      </w:r>
    </w:p>
    <w:p w14:paraId="05DE80AA"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Actividades:</w:t>
      </w:r>
    </w:p>
    <w:p w14:paraId="43FABC85"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Talleres de identificación de necesidades con partes interesadas.</w:t>
      </w:r>
    </w:p>
    <w:p w14:paraId="051F0E17"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Evaluación del estado actual de la arquitectura.</w:t>
      </w:r>
    </w:p>
    <w:p w14:paraId="136C3EAE"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Desarrollo de la arquitectura objetivo y análisis de brechas.</w:t>
      </w:r>
    </w:p>
    <w:p w14:paraId="3AAD6723" w14:textId="77777777" w:rsidR="00B14CFD" w:rsidRPr="00B14CFD" w:rsidRDefault="00B14CFD" w:rsidP="00B14CFD">
      <w:pPr>
        <w:spacing w:line="360" w:lineRule="auto"/>
        <w:ind w:left="708"/>
        <w:jc w:val="both"/>
        <w:rPr>
          <w:rFonts w:asciiTheme="majorHAnsi" w:hAnsiTheme="majorHAnsi" w:cstheme="majorHAnsi"/>
          <w:b/>
          <w:color w:val="000000" w:themeColor="text1"/>
          <w:sz w:val="24"/>
          <w:szCs w:val="24"/>
        </w:rPr>
      </w:pPr>
      <w:r w:rsidRPr="00B14CFD">
        <w:rPr>
          <w:rFonts w:asciiTheme="majorHAnsi" w:hAnsiTheme="majorHAnsi" w:cstheme="majorHAnsi"/>
          <w:b/>
          <w:color w:val="000000" w:themeColor="text1"/>
          <w:sz w:val="24"/>
          <w:szCs w:val="24"/>
        </w:rPr>
        <w:t>FASE 2: IMPLEMENTACIÓN DE SOLUCIONES (12 MESES)</w:t>
      </w:r>
    </w:p>
    <w:p w14:paraId="295A7FF6"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Objetivo: Desarrollar e implementar soluciones tecnológicas alineadas con la</w:t>
      </w:r>
    </w:p>
    <w:p w14:paraId="0FEBB678"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Arquitectura Empresarial.</w:t>
      </w:r>
    </w:p>
    <w:p w14:paraId="60C3D29D"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Hitos:</w:t>
      </w:r>
    </w:p>
    <w:p w14:paraId="5373B3A4"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Desarrollo de soluciones tecnológicas.</w:t>
      </w:r>
    </w:p>
    <w:p w14:paraId="18BF75EB"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Implementación de sistemas y plataformas.</w:t>
      </w:r>
    </w:p>
    <w:p w14:paraId="041B7BF6"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Capacitación de usuarios y migración de datos.</w:t>
      </w:r>
    </w:p>
    <w:p w14:paraId="2D6F39B3"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Responsables: Gerente de Proyecto, Desarrollador de Software, Especialista en</w:t>
      </w:r>
    </w:p>
    <w:p w14:paraId="1F055DBF"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Seguridad.</w:t>
      </w:r>
    </w:p>
    <w:p w14:paraId="2BEA3A6F"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Actividades:</w:t>
      </w:r>
    </w:p>
    <w:p w14:paraId="53D08A31"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Desarrollo iterativo de soluciones con metodologías ágiles.</w:t>
      </w:r>
    </w:p>
    <w:p w14:paraId="025259CA"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Pruebas de integración y validación de soluciones.</w:t>
      </w:r>
    </w:p>
    <w:p w14:paraId="2C4B41A6"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lastRenderedPageBreak/>
        <w:t>• Capacitación y soporte a usuarios finales.</w:t>
      </w:r>
    </w:p>
    <w:p w14:paraId="5E2237AD"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FASE 3: MONITOREO Y MEJORA CONTINUA (CONTINUO)</w:t>
      </w:r>
    </w:p>
    <w:p w14:paraId="61BEC56E"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Objetivo: Evaluar el desempeño de las soluciones implementadas y realizar mejoras</w:t>
      </w:r>
    </w:p>
    <w:p w14:paraId="6EA90824" w14:textId="77777777"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continuas.</w:t>
      </w:r>
    </w:p>
    <w:p w14:paraId="180238E7" w14:textId="4DF37A8C" w:rsid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Hitos:</w:t>
      </w:r>
    </w:p>
    <w:p w14:paraId="36FC4DF7" w14:textId="77777777" w:rsidR="00D81604" w:rsidRPr="00D81604" w:rsidRDefault="00D81604" w:rsidP="00D81604">
      <w:pPr>
        <w:spacing w:line="360" w:lineRule="auto"/>
        <w:ind w:left="708"/>
        <w:jc w:val="both"/>
        <w:rPr>
          <w:rFonts w:asciiTheme="majorHAnsi" w:hAnsiTheme="majorHAnsi" w:cstheme="majorHAnsi"/>
          <w:color w:val="000000" w:themeColor="text1"/>
          <w:sz w:val="24"/>
          <w:szCs w:val="24"/>
        </w:rPr>
      </w:pPr>
    </w:p>
    <w:p w14:paraId="2266E77B" w14:textId="77777777" w:rsidR="00B14CFD" w:rsidRDefault="00B14CFD" w:rsidP="00B14CFD">
      <w:pPr>
        <w:spacing w:line="360" w:lineRule="auto"/>
        <w:ind w:left="708"/>
        <w:jc w:val="both"/>
        <w:rPr>
          <w:rFonts w:asciiTheme="majorHAnsi" w:hAnsiTheme="majorHAnsi" w:cstheme="majorHAnsi"/>
          <w:color w:val="000000" w:themeColor="text1"/>
          <w:sz w:val="24"/>
          <w:szCs w:val="24"/>
        </w:rPr>
      </w:pPr>
      <w:r w:rsidRPr="00B14CFD">
        <w:rPr>
          <w:rFonts w:asciiTheme="majorHAnsi" w:eastAsiaTheme="majorEastAsia" w:hAnsiTheme="majorHAnsi" w:cstheme="majorBidi"/>
          <w:color w:val="2E74B5" w:themeColor="accent1" w:themeShade="BF"/>
          <w:sz w:val="32"/>
          <w:szCs w:val="32"/>
        </w:rPr>
        <w:t>Responsables:</w:t>
      </w:r>
      <w:r w:rsidRPr="00B14CFD">
        <w:rPr>
          <w:rFonts w:asciiTheme="majorHAnsi" w:hAnsiTheme="majorHAnsi" w:cstheme="majorHAnsi"/>
          <w:color w:val="000000" w:themeColor="text1"/>
          <w:sz w:val="24"/>
          <w:szCs w:val="24"/>
        </w:rPr>
        <w:t xml:space="preserve"> </w:t>
      </w:r>
    </w:p>
    <w:p w14:paraId="3D81229C" w14:textId="60CB0D75" w:rsidR="00D81604" w:rsidRDefault="00B14CFD" w:rsidP="00B14CFD">
      <w:pPr>
        <w:spacing w:line="360" w:lineRule="auto"/>
        <w:ind w:left="708"/>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Arquitecto Empresarial, Gerente de Proyecto, Gerente de Cambio.</w:t>
      </w:r>
    </w:p>
    <w:p w14:paraId="526AA713" w14:textId="77777777" w:rsidR="00B14CFD" w:rsidRDefault="00B14CFD" w:rsidP="00B14CFD">
      <w:pPr>
        <w:spacing w:line="360" w:lineRule="auto"/>
        <w:ind w:left="708"/>
        <w:jc w:val="both"/>
        <w:rPr>
          <w:b/>
        </w:rPr>
      </w:pPr>
      <w:r w:rsidRPr="00B14CFD">
        <w:rPr>
          <w:b/>
        </w:rPr>
        <w:t>Actividades:</w:t>
      </w:r>
    </w:p>
    <w:p w14:paraId="67398C4E" w14:textId="77777777" w:rsid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xml:space="preserve"> • Monitoreo continuo de indicadores de rendimiento.</w:t>
      </w:r>
    </w:p>
    <w:p w14:paraId="1848ECE1" w14:textId="77777777" w:rsid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xml:space="preserve"> • Reuniones periódicas de revisión y ajuste.</w:t>
      </w:r>
    </w:p>
    <w:p w14:paraId="68D02F0C" w14:textId="25C882A6"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xml:space="preserve"> • Implementación de ciclos de mejora continua.</w:t>
      </w:r>
    </w:p>
    <w:p w14:paraId="0009D739" w14:textId="14924B79" w:rsidR="00370CBA" w:rsidRDefault="00370CBA" w:rsidP="00370CBA">
      <w:pPr>
        <w:pStyle w:val="Prrafodelista"/>
        <w:ind w:left="750"/>
        <w:jc w:val="both"/>
      </w:pPr>
    </w:p>
    <w:p w14:paraId="7F68AE6A" w14:textId="61B98440" w:rsidR="00B14CFD" w:rsidRDefault="00B14CFD" w:rsidP="00B14CFD">
      <w:pPr>
        <w:pStyle w:val="Prrafodelista"/>
        <w:ind w:left="750"/>
        <w:jc w:val="both"/>
        <w:rPr>
          <w:b/>
        </w:rPr>
      </w:pPr>
      <w:r w:rsidRPr="00B14CFD">
        <w:rPr>
          <w:b/>
        </w:rPr>
        <w:t>SEGUIMIENTO A LA IMPLEMENTACIÓN:</w:t>
      </w:r>
    </w:p>
    <w:p w14:paraId="251365D7" w14:textId="77777777" w:rsidR="00B14CFD" w:rsidRPr="00B14CFD" w:rsidRDefault="00B14CFD" w:rsidP="00B14CFD">
      <w:pPr>
        <w:pStyle w:val="Prrafodelista"/>
        <w:ind w:left="750"/>
        <w:jc w:val="both"/>
        <w:rPr>
          <w:b/>
        </w:rPr>
      </w:pPr>
    </w:p>
    <w:p w14:paraId="5FCDA766" w14:textId="0D89F492"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Reuniones Periódicas: Realizar reuniones mensu</w:t>
      </w:r>
      <w:r>
        <w:rPr>
          <w:rFonts w:asciiTheme="majorHAnsi" w:hAnsiTheme="majorHAnsi" w:cstheme="majorHAnsi"/>
          <w:color w:val="000000" w:themeColor="text1"/>
          <w:sz w:val="24"/>
          <w:szCs w:val="24"/>
        </w:rPr>
        <w:t xml:space="preserve">ales para revisar el progreso y </w:t>
      </w:r>
      <w:r w:rsidRPr="00B14CFD">
        <w:rPr>
          <w:rFonts w:asciiTheme="majorHAnsi" w:hAnsiTheme="majorHAnsi" w:cstheme="majorHAnsi"/>
          <w:color w:val="000000" w:themeColor="text1"/>
          <w:sz w:val="24"/>
          <w:szCs w:val="24"/>
        </w:rPr>
        <w:t>ajustar la hoja de ruta según sea necesario.</w:t>
      </w:r>
    </w:p>
    <w:p w14:paraId="4B5E2C03" w14:textId="4D2FD424"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Informes de Progreso: Generar informes trimestrales</w:t>
      </w:r>
      <w:r>
        <w:rPr>
          <w:rFonts w:asciiTheme="majorHAnsi" w:hAnsiTheme="majorHAnsi" w:cstheme="majorHAnsi"/>
          <w:color w:val="000000" w:themeColor="text1"/>
          <w:sz w:val="24"/>
          <w:szCs w:val="24"/>
        </w:rPr>
        <w:t xml:space="preserve"> que detallen el estado de cada </w:t>
      </w:r>
      <w:r w:rsidRPr="00B14CFD">
        <w:rPr>
          <w:rFonts w:asciiTheme="majorHAnsi" w:hAnsiTheme="majorHAnsi" w:cstheme="majorHAnsi"/>
          <w:color w:val="000000" w:themeColor="text1"/>
          <w:sz w:val="24"/>
          <w:szCs w:val="24"/>
        </w:rPr>
        <w:t xml:space="preserve">fase </w:t>
      </w:r>
      <w:proofErr w:type="spellStart"/>
      <w:r w:rsidRPr="00B14CFD">
        <w:rPr>
          <w:rFonts w:asciiTheme="majorHAnsi" w:hAnsiTheme="majorHAnsi" w:cstheme="majorHAnsi"/>
          <w:color w:val="000000" w:themeColor="text1"/>
          <w:sz w:val="24"/>
          <w:szCs w:val="24"/>
        </w:rPr>
        <w:t>y</w:t>
      </w:r>
      <w:proofErr w:type="spellEnd"/>
      <w:r w:rsidRPr="00B14CFD">
        <w:rPr>
          <w:rFonts w:asciiTheme="majorHAnsi" w:hAnsiTheme="majorHAnsi" w:cstheme="majorHAnsi"/>
          <w:color w:val="000000" w:themeColor="text1"/>
          <w:sz w:val="24"/>
          <w:szCs w:val="24"/>
        </w:rPr>
        <w:t xml:space="preserve"> hito.</w:t>
      </w:r>
    </w:p>
    <w:p w14:paraId="711E1418" w14:textId="3D775620" w:rsidR="00B14CFD" w:rsidRP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 xml:space="preserve">• Tablero de Control: </w:t>
      </w:r>
      <w:proofErr w:type="gramStart"/>
      <w:r w:rsidRPr="00B14CFD">
        <w:rPr>
          <w:rFonts w:asciiTheme="majorHAnsi" w:hAnsiTheme="majorHAnsi" w:cstheme="majorHAnsi"/>
          <w:color w:val="000000" w:themeColor="text1"/>
          <w:sz w:val="24"/>
          <w:szCs w:val="24"/>
        </w:rPr>
        <w:t>Utilizar un tablero de control digit</w:t>
      </w:r>
      <w:r>
        <w:rPr>
          <w:rFonts w:asciiTheme="majorHAnsi" w:hAnsiTheme="majorHAnsi" w:cstheme="majorHAnsi"/>
          <w:color w:val="000000" w:themeColor="text1"/>
          <w:sz w:val="24"/>
          <w:szCs w:val="24"/>
        </w:rPr>
        <w:t>al para visualizare!</w:t>
      </w:r>
      <w:proofErr w:type="gramEnd"/>
      <w:r>
        <w:rPr>
          <w:rFonts w:asciiTheme="majorHAnsi" w:hAnsiTheme="majorHAnsi" w:cstheme="majorHAnsi"/>
          <w:color w:val="000000" w:themeColor="text1"/>
          <w:sz w:val="24"/>
          <w:szCs w:val="24"/>
        </w:rPr>
        <w:t xml:space="preserve"> progreso y </w:t>
      </w:r>
      <w:r w:rsidRPr="00B14CFD">
        <w:rPr>
          <w:rFonts w:asciiTheme="majorHAnsi" w:hAnsiTheme="majorHAnsi" w:cstheme="majorHAnsi"/>
          <w:color w:val="000000" w:themeColor="text1"/>
          <w:sz w:val="24"/>
          <w:szCs w:val="24"/>
        </w:rPr>
        <w:t>facilitar la toma de decisiones.</w:t>
      </w:r>
    </w:p>
    <w:p w14:paraId="5EB10EDA" w14:textId="77777777" w:rsidR="00B14CFD" w:rsidRDefault="00B14CFD" w:rsidP="00B14CFD">
      <w:pPr>
        <w:spacing w:line="360" w:lineRule="auto"/>
        <w:ind w:left="1416"/>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lastRenderedPageBreak/>
        <w:t xml:space="preserve">• </w:t>
      </w:r>
      <w:proofErr w:type="spellStart"/>
      <w:r w:rsidRPr="00B14CFD">
        <w:rPr>
          <w:rFonts w:asciiTheme="majorHAnsi" w:hAnsiTheme="majorHAnsi" w:cstheme="majorHAnsi"/>
          <w:color w:val="000000" w:themeColor="text1"/>
          <w:sz w:val="24"/>
          <w:szCs w:val="24"/>
        </w:rPr>
        <w:t>Feedback</w:t>
      </w:r>
      <w:proofErr w:type="spellEnd"/>
      <w:r w:rsidRPr="00B14CFD">
        <w:rPr>
          <w:rFonts w:asciiTheme="majorHAnsi" w:hAnsiTheme="majorHAnsi" w:cstheme="majorHAnsi"/>
          <w:color w:val="000000" w:themeColor="text1"/>
          <w:sz w:val="24"/>
          <w:szCs w:val="24"/>
        </w:rPr>
        <w:t xml:space="preserve"> Continuo: Establecer canales de com</w:t>
      </w:r>
      <w:r>
        <w:rPr>
          <w:rFonts w:asciiTheme="majorHAnsi" w:hAnsiTheme="majorHAnsi" w:cstheme="majorHAnsi"/>
          <w:color w:val="000000" w:themeColor="text1"/>
          <w:sz w:val="24"/>
          <w:szCs w:val="24"/>
        </w:rPr>
        <w:t xml:space="preserve">unicación para recibir </w:t>
      </w:r>
      <w:proofErr w:type="spellStart"/>
      <w:r>
        <w:rPr>
          <w:rFonts w:asciiTheme="majorHAnsi" w:hAnsiTheme="majorHAnsi" w:cstheme="majorHAnsi"/>
          <w:color w:val="000000" w:themeColor="text1"/>
          <w:sz w:val="24"/>
          <w:szCs w:val="24"/>
        </w:rPr>
        <w:t>feedback</w:t>
      </w:r>
      <w:proofErr w:type="spellEnd"/>
      <w:r>
        <w:rPr>
          <w:rFonts w:asciiTheme="majorHAnsi" w:hAnsiTheme="majorHAnsi" w:cstheme="majorHAnsi"/>
          <w:color w:val="000000" w:themeColor="text1"/>
          <w:sz w:val="24"/>
          <w:szCs w:val="24"/>
        </w:rPr>
        <w:t xml:space="preserve"> </w:t>
      </w:r>
      <w:r w:rsidRPr="00B14CFD">
        <w:rPr>
          <w:rFonts w:asciiTheme="majorHAnsi" w:hAnsiTheme="majorHAnsi" w:cstheme="majorHAnsi"/>
          <w:color w:val="000000" w:themeColor="text1"/>
          <w:sz w:val="24"/>
          <w:szCs w:val="24"/>
        </w:rPr>
        <w:t>continuo de los</w:t>
      </w:r>
      <w:r>
        <w:rPr>
          <w:rFonts w:asciiTheme="majorHAnsi" w:hAnsiTheme="majorHAnsi" w:cstheme="majorHAnsi"/>
          <w:color w:val="000000" w:themeColor="text1"/>
          <w:sz w:val="24"/>
          <w:szCs w:val="24"/>
        </w:rPr>
        <w:t xml:space="preserve"> usuarios y partes interesadas.</w:t>
      </w:r>
    </w:p>
    <w:p w14:paraId="4B66296A" w14:textId="75455CFA" w:rsidR="00370CBA" w:rsidRPr="00B14CFD" w:rsidRDefault="00B14CFD" w:rsidP="00B14CFD">
      <w:pPr>
        <w:spacing w:line="360" w:lineRule="auto"/>
        <w:jc w:val="both"/>
        <w:rPr>
          <w:rFonts w:asciiTheme="majorHAnsi" w:hAnsiTheme="majorHAnsi" w:cstheme="majorHAnsi"/>
          <w:color w:val="000000" w:themeColor="text1"/>
          <w:sz w:val="24"/>
          <w:szCs w:val="24"/>
        </w:rPr>
      </w:pPr>
      <w:r w:rsidRPr="00B14CFD">
        <w:rPr>
          <w:rFonts w:asciiTheme="majorHAnsi" w:hAnsiTheme="majorHAnsi" w:cstheme="majorHAnsi"/>
          <w:color w:val="000000" w:themeColor="text1"/>
          <w:sz w:val="24"/>
          <w:szCs w:val="24"/>
        </w:rPr>
        <w:t>Este plan detallado proporciona una estructura robus</w:t>
      </w:r>
      <w:r>
        <w:rPr>
          <w:rFonts w:asciiTheme="majorHAnsi" w:hAnsiTheme="majorHAnsi" w:cstheme="majorHAnsi"/>
          <w:color w:val="000000" w:themeColor="text1"/>
          <w:sz w:val="24"/>
          <w:szCs w:val="24"/>
        </w:rPr>
        <w:t xml:space="preserve">ta para la implementación de la </w:t>
      </w:r>
      <w:r w:rsidRPr="00B14CFD">
        <w:rPr>
          <w:rFonts w:asciiTheme="majorHAnsi" w:hAnsiTheme="majorHAnsi" w:cstheme="majorHAnsi"/>
          <w:color w:val="000000" w:themeColor="text1"/>
          <w:sz w:val="24"/>
          <w:szCs w:val="24"/>
        </w:rPr>
        <w:t xml:space="preserve">Arquitectura Empresarial en el municipio de </w:t>
      </w:r>
      <w:proofErr w:type="spellStart"/>
      <w:r w:rsidRPr="00B14CFD">
        <w:rPr>
          <w:rFonts w:asciiTheme="majorHAnsi" w:hAnsiTheme="majorHAnsi" w:cstheme="majorHAnsi"/>
          <w:color w:val="000000" w:themeColor="text1"/>
          <w:sz w:val="24"/>
          <w:szCs w:val="24"/>
        </w:rPr>
        <w:t>Sibaté</w:t>
      </w:r>
      <w:proofErr w:type="spellEnd"/>
      <w:r>
        <w:rPr>
          <w:rFonts w:asciiTheme="majorHAnsi" w:hAnsiTheme="majorHAnsi" w:cstheme="majorHAnsi"/>
          <w:color w:val="000000" w:themeColor="text1"/>
          <w:sz w:val="24"/>
          <w:szCs w:val="24"/>
        </w:rPr>
        <w:t xml:space="preserve">, asegurando que el proceso sea </w:t>
      </w:r>
      <w:r w:rsidRPr="00B14CFD">
        <w:rPr>
          <w:rFonts w:asciiTheme="majorHAnsi" w:hAnsiTheme="majorHAnsi" w:cstheme="majorHAnsi"/>
          <w:color w:val="000000" w:themeColor="text1"/>
          <w:sz w:val="24"/>
          <w:szCs w:val="24"/>
        </w:rPr>
        <w:t>monitoreado y ajustado de manera efectiva para alcanzar l</w:t>
      </w:r>
      <w:r>
        <w:rPr>
          <w:rFonts w:asciiTheme="majorHAnsi" w:hAnsiTheme="majorHAnsi" w:cstheme="majorHAnsi"/>
          <w:color w:val="000000" w:themeColor="text1"/>
          <w:sz w:val="24"/>
          <w:szCs w:val="24"/>
        </w:rPr>
        <w:t xml:space="preserve">os objetivos estratégicos de la </w:t>
      </w:r>
      <w:r w:rsidRPr="00B14CFD">
        <w:rPr>
          <w:rFonts w:asciiTheme="majorHAnsi" w:hAnsiTheme="majorHAnsi" w:cstheme="majorHAnsi"/>
          <w:color w:val="000000" w:themeColor="text1"/>
          <w:sz w:val="24"/>
          <w:szCs w:val="24"/>
        </w:rPr>
        <w:t>entidad.</w:t>
      </w:r>
    </w:p>
    <w:p w14:paraId="6EF13CD2" w14:textId="37B73D26" w:rsidR="00370CBA" w:rsidRDefault="00370CBA" w:rsidP="00370CBA">
      <w:pPr>
        <w:pStyle w:val="Prrafodelista"/>
        <w:ind w:left="750"/>
        <w:jc w:val="both"/>
      </w:pPr>
    </w:p>
    <w:p w14:paraId="0BB1B433" w14:textId="010CE43A" w:rsidR="00370CBA" w:rsidRDefault="00370CBA" w:rsidP="00370CBA">
      <w:pPr>
        <w:pStyle w:val="Prrafodelista"/>
        <w:ind w:left="750"/>
        <w:jc w:val="both"/>
      </w:pPr>
    </w:p>
    <w:p w14:paraId="669C2CDB" w14:textId="461A5CC6" w:rsidR="00B14CFD" w:rsidRDefault="00B14CFD" w:rsidP="00370CBA">
      <w:pPr>
        <w:pStyle w:val="Prrafodelista"/>
        <w:ind w:left="750"/>
        <w:jc w:val="both"/>
      </w:pPr>
      <w:r w:rsidRPr="00B14CFD">
        <w:rPr>
          <w:noProof/>
          <w:lang w:eastAsia="es-CO"/>
        </w:rPr>
        <w:drawing>
          <wp:inline distT="0" distB="0" distL="0" distR="0" wp14:anchorId="7C65F49D" wp14:editId="71A42FCF">
            <wp:extent cx="3212327" cy="3180705"/>
            <wp:effectExtent l="0" t="0" r="7620" b="127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237694" cy="3205822"/>
                    </a:xfrm>
                    <a:prstGeom prst="rect">
                      <a:avLst/>
                    </a:prstGeom>
                  </pic:spPr>
                </pic:pic>
              </a:graphicData>
            </a:graphic>
          </wp:inline>
        </w:drawing>
      </w:r>
    </w:p>
    <w:p w14:paraId="212DB815" w14:textId="71FBC99A" w:rsidR="00370CBA" w:rsidRDefault="00370CBA" w:rsidP="00370CBA">
      <w:pPr>
        <w:pStyle w:val="Prrafodelista"/>
        <w:ind w:left="750"/>
        <w:jc w:val="both"/>
      </w:pPr>
    </w:p>
    <w:p w14:paraId="63722030" w14:textId="2C49CC65" w:rsidR="00370CBA" w:rsidRDefault="00370CBA" w:rsidP="00370CBA">
      <w:pPr>
        <w:pStyle w:val="Prrafodelista"/>
        <w:ind w:left="750"/>
        <w:jc w:val="both"/>
      </w:pPr>
    </w:p>
    <w:p w14:paraId="7A2961FA" w14:textId="77777777" w:rsidR="00B14CFD" w:rsidRPr="00B14CFD" w:rsidRDefault="00B14CFD" w:rsidP="00B14CFD">
      <w:pPr>
        <w:spacing w:line="360" w:lineRule="auto"/>
        <w:ind w:left="708"/>
        <w:jc w:val="both"/>
        <w:rPr>
          <w:rFonts w:asciiTheme="majorHAnsi" w:eastAsiaTheme="majorEastAsia" w:hAnsiTheme="majorHAnsi" w:cstheme="majorBidi"/>
          <w:color w:val="2E74B5" w:themeColor="accent1" w:themeShade="BF"/>
          <w:sz w:val="32"/>
          <w:szCs w:val="32"/>
        </w:rPr>
      </w:pPr>
      <w:r w:rsidRPr="00B14CFD">
        <w:rPr>
          <w:rFonts w:asciiTheme="majorHAnsi" w:eastAsiaTheme="majorEastAsia" w:hAnsiTheme="majorHAnsi" w:cstheme="majorBidi"/>
          <w:color w:val="2E74B5" w:themeColor="accent1" w:themeShade="BF"/>
          <w:sz w:val="32"/>
          <w:szCs w:val="32"/>
        </w:rPr>
        <w:t>14. CONCLUSIONES</w:t>
      </w:r>
    </w:p>
    <w:p w14:paraId="0F6219D0" w14:textId="6FD5A28E" w:rsidR="00B14CFD" w:rsidRDefault="00B14CFD" w:rsidP="00B14CFD">
      <w:pPr>
        <w:pStyle w:val="Prrafodelista"/>
        <w:ind w:left="750"/>
        <w:jc w:val="both"/>
      </w:pPr>
      <w:r>
        <w:t>Un modelo de gestión y gobierno de las TI es un conjunto de buenas prácticas, enfatiza en el</w:t>
      </w:r>
      <w:r w:rsidR="00416FB9">
        <w:t xml:space="preserve"> </w:t>
      </w:r>
      <w:r>
        <w:t>alineamiento estratégico de las metas de TI con los objetivos de la institución en la cual se</w:t>
      </w:r>
      <w:r w:rsidR="00416FB9">
        <w:t xml:space="preserve"> </w:t>
      </w:r>
      <w:r>
        <w:t>aplique, obteniendo beneficios, optimizando riesgos y recursos. Para ser efectivo requiere que se defina los roles de responsabilidades y de toma de decisiones, en niveles de decisión gerencial y en las principales áreas de TI que posee la empresa o institución.</w:t>
      </w:r>
    </w:p>
    <w:p w14:paraId="4184F277" w14:textId="77777777" w:rsidR="00B14CFD" w:rsidRDefault="00B14CFD" w:rsidP="00B14CFD">
      <w:pPr>
        <w:pStyle w:val="Prrafodelista"/>
        <w:ind w:left="750"/>
        <w:jc w:val="both"/>
      </w:pPr>
      <w:r>
        <w:lastRenderedPageBreak/>
        <w:t>La implementación de un Modelo de Gestión y Gobierno de TI dentro de la Administración</w:t>
      </w:r>
    </w:p>
    <w:p w14:paraId="24569806" w14:textId="77777777" w:rsidR="00B14CFD" w:rsidRDefault="00B14CFD" w:rsidP="00B14CFD">
      <w:pPr>
        <w:pStyle w:val="Prrafodelista"/>
        <w:ind w:left="750"/>
        <w:jc w:val="both"/>
      </w:pPr>
      <w:r>
        <w:t>es posible gracias a que el Gobierno de TI se adapta y es aplicable en cualquier entorno</w:t>
      </w:r>
    </w:p>
    <w:p w14:paraId="2912DB06" w14:textId="77777777" w:rsidR="00B14CFD" w:rsidRDefault="00B14CFD" w:rsidP="00B14CFD">
      <w:pPr>
        <w:pStyle w:val="Prrafodelista"/>
        <w:ind w:left="750"/>
        <w:jc w:val="both"/>
      </w:pPr>
      <w:r>
        <w:t>organizacional sea este público o privado, indistinto de su tamaño u objetivo comercial; lo</w:t>
      </w:r>
    </w:p>
    <w:p w14:paraId="53693B89" w14:textId="77777777" w:rsidR="00B14CFD" w:rsidRDefault="00B14CFD" w:rsidP="00B14CFD">
      <w:pPr>
        <w:pStyle w:val="Prrafodelista"/>
        <w:ind w:left="750"/>
        <w:jc w:val="both"/>
      </w:pPr>
      <w:r>
        <w:t>que permite generar en las Alcaldías valor en sus procesos gracias al uso de las tecnologías.</w:t>
      </w:r>
    </w:p>
    <w:p w14:paraId="2111BD3B" w14:textId="4DE142AE" w:rsidR="00B14CFD" w:rsidRDefault="00B14CFD" w:rsidP="00B14CFD">
      <w:pPr>
        <w:pStyle w:val="Prrafodelista"/>
        <w:ind w:left="750"/>
        <w:jc w:val="both"/>
      </w:pPr>
      <w:r>
        <w:t>La eficiencia en la implementación de un modelo de gestión y gobierno de TI está basada en el talento humano, en el apoyo y necesidad de cambio por parte de las autoridades, que</w:t>
      </w:r>
    </w:p>
    <w:p w14:paraId="409539FB" w14:textId="77777777" w:rsidR="00B14CFD" w:rsidRDefault="00B14CFD" w:rsidP="00B14CFD">
      <w:pPr>
        <w:pStyle w:val="Prrafodelista"/>
        <w:ind w:left="750"/>
        <w:jc w:val="both"/>
      </w:pPr>
      <w:r>
        <w:t>rigen la toma de decisiones en las empresas o instituciones y esencialmente en la</w:t>
      </w:r>
    </w:p>
    <w:p w14:paraId="37DE18D8" w14:textId="77777777" w:rsidR="00B14CFD" w:rsidRDefault="00B14CFD" w:rsidP="00B14CFD">
      <w:pPr>
        <w:pStyle w:val="Prrafodelista"/>
        <w:ind w:left="750"/>
        <w:jc w:val="both"/>
      </w:pPr>
      <w:r>
        <w:t>participación, experticia y compromiso de los actores involucrados como es el equipo de</w:t>
      </w:r>
    </w:p>
    <w:p w14:paraId="26331B4E" w14:textId="5E6BD4F5" w:rsidR="00370CBA" w:rsidRDefault="00B14CFD" w:rsidP="00B14CFD">
      <w:pPr>
        <w:pStyle w:val="Prrafodelista"/>
        <w:ind w:left="750"/>
        <w:jc w:val="both"/>
      </w:pPr>
      <w:r>
        <w:t>tecnologías y los grupos de interés o beneficiarios.</w:t>
      </w:r>
    </w:p>
    <w:p w14:paraId="72B4859B" w14:textId="12768DC3" w:rsidR="00370CBA" w:rsidRDefault="00370CBA" w:rsidP="00370CBA">
      <w:pPr>
        <w:pStyle w:val="Prrafodelista"/>
        <w:ind w:left="750"/>
        <w:jc w:val="both"/>
      </w:pPr>
    </w:p>
    <w:p w14:paraId="69292E74" w14:textId="6BE81651" w:rsidR="00370CBA" w:rsidRDefault="00370CBA" w:rsidP="00370CBA">
      <w:pPr>
        <w:pStyle w:val="Prrafodelista"/>
        <w:ind w:left="750"/>
        <w:jc w:val="both"/>
      </w:pPr>
    </w:p>
    <w:p w14:paraId="41AD1D22" w14:textId="294376FF" w:rsidR="00370CBA" w:rsidRDefault="00370CBA" w:rsidP="00370CBA">
      <w:pPr>
        <w:pStyle w:val="Prrafodelista"/>
        <w:ind w:left="750"/>
        <w:jc w:val="both"/>
      </w:pPr>
    </w:p>
    <w:p w14:paraId="1C38DFB8" w14:textId="4CEB4978" w:rsidR="00370CBA" w:rsidRDefault="00370CBA" w:rsidP="00370CBA">
      <w:pPr>
        <w:pStyle w:val="Prrafodelista"/>
        <w:ind w:left="750"/>
        <w:jc w:val="both"/>
      </w:pPr>
    </w:p>
    <w:p w14:paraId="796E6033" w14:textId="1A6D7C0A" w:rsidR="00370CBA" w:rsidRDefault="00370CBA" w:rsidP="00370CBA">
      <w:pPr>
        <w:pStyle w:val="Prrafodelista"/>
        <w:ind w:left="750"/>
        <w:jc w:val="both"/>
      </w:pPr>
    </w:p>
    <w:p w14:paraId="753C5AAE" w14:textId="276FB741" w:rsidR="00370CBA" w:rsidRDefault="00370CBA" w:rsidP="00370CBA">
      <w:pPr>
        <w:pStyle w:val="Prrafodelista"/>
        <w:ind w:left="750"/>
        <w:jc w:val="both"/>
      </w:pPr>
    </w:p>
    <w:p w14:paraId="5DF13E9C" w14:textId="649BAC73" w:rsidR="00416FB9" w:rsidRDefault="00416FB9" w:rsidP="008B7E43">
      <w:pPr>
        <w:jc w:val="both"/>
      </w:pPr>
    </w:p>
    <w:p w14:paraId="4333AA6B" w14:textId="301DA144" w:rsidR="008B7E43" w:rsidRDefault="008B7E43" w:rsidP="008B7E43">
      <w:pPr>
        <w:jc w:val="both"/>
      </w:pPr>
    </w:p>
    <w:p w14:paraId="7BC071BC" w14:textId="20D836CE" w:rsidR="008B7E43" w:rsidRDefault="008B7E43" w:rsidP="008B7E43">
      <w:pPr>
        <w:jc w:val="both"/>
      </w:pPr>
    </w:p>
    <w:p w14:paraId="21BB39E8" w14:textId="26A92E2F" w:rsidR="008B7E43" w:rsidRDefault="008B7E43" w:rsidP="008B7E43">
      <w:pPr>
        <w:jc w:val="both"/>
      </w:pPr>
    </w:p>
    <w:p w14:paraId="435D7DB1" w14:textId="74ABC71D" w:rsidR="008B7E43" w:rsidRDefault="008B7E43" w:rsidP="008B7E43">
      <w:pPr>
        <w:jc w:val="both"/>
      </w:pPr>
    </w:p>
    <w:p w14:paraId="7D029F3D" w14:textId="68A3E32A" w:rsidR="008B7E43" w:rsidRDefault="008B7E43" w:rsidP="008B7E43">
      <w:pPr>
        <w:jc w:val="both"/>
      </w:pPr>
    </w:p>
    <w:p w14:paraId="724EB3C5" w14:textId="505393E3" w:rsidR="008B7E43" w:rsidRDefault="008B7E43" w:rsidP="008B7E43">
      <w:pPr>
        <w:jc w:val="both"/>
      </w:pPr>
    </w:p>
    <w:p w14:paraId="315D471A" w14:textId="627D8FE7" w:rsidR="008B7E43" w:rsidRDefault="008B7E43" w:rsidP="008B7E43">
      <w:pPr>
        <w:jc w:val="both"/>
      </w:pPr>
    </w:p>
    <w:p w14:paraId="06067A7F" w14:textId="41960AFD" w:rsidR="008B7E43" w:rsidRDefault="008B7E43" w:rsidP="008B7E43">
      <w:pPr>
        <w:jc w:val="both"/>
      </w:pPr>
    </w:p>
    <w:p w14:paraId="3430763C" w14:textId="4234ABF8" w:rsidR="008B7E43" w:rsidRDefault="008B7E43" w:rsidP="008B7E43">
      <w:pPr>
        <w:jc w:val="both"/>
      </w:pPr>
    </w:p>
    <w:p w14:paraId="79B63091" w14:textId="5D7224F5" w:rsidR="008B7E43" w:rsidRDefault="008B7E43" w:rsidP="008B7E43">
      <w:pPr>
        <w:jc w:val="both"/>
      </w:pPr>
    </w:p>
    <w:p w14:paraId="7F00B5A0" w14:textId="5944A72C" w:rsidR="008B7E43" w:rsidRDefault="008B7E43" w:rsidP="008B7E43">
      <w:pPr>
        <w:jc w:val="both"/>
      </w:pPr>
    </w:p>
    <w:p w14:paraId="39CE1A20" w14:textId="32CD20FB" w:rsidR="008B7E43" w:rsidRDefault="008B7E43" w:rsidP="008B7E43">
      <w:pPr>
        <w:jc w:val="both"/>
      </w:pPr>
    </w:p>
    <w:p w14:paraId="0277117B" w14:textId="2CE65C6C" w:rsidR="008B7E43" w:rsidRDefault="008B7E43" w:rsidP="008B7E43">
      <w:pPr>
        <w:jc w:val="both"/>
      </w:pPr>
    </w:p>
    <w:p w14:paraId="1C7472AE" w14:textId="3A6046B7" w:rsidR="008B7E43" w:rsidRDefault="008B7E43" w:rsidP="008B7E43">
      <w:pPr>
        <w:jc w:val="both"/>
      </w:pPr>
    </w:p>
    <w:p w14:paraId="1A85BB97" w14:textId="177A52EB" w:rsidR="008B7E43" w:rsidRDefault="008B7E43" w:rsidP="008B7E43">
      <w:pPr>
        <w:jc w:val="both"/>
      </w:pPr>
    </w:p>
    <w:p w14:paraId="4ACBCAA7" w14:textId="072A34E0" w:rsidR="008B7E43" w:rsidRDefault="008B7E43" w:rsidP="008B7E43">
      <w:pPr>
        <w:jc w:val="both"/>
      </w:pPr>
    </w:p>
    <w:p w14:paraId="793B1E6F" w14:textId="77777777" w:rsidR="008B7E43" w:rsidRDefault="008B7E43" w:rsidP="008B7E43">
      <w:pPr>
        <w:jc w:val="both"/>
      </w:pPr>
    </w:p>
    <w:p w14:paraId="7A11D0DC" w14:textId="188671A6" w:rsidR="00416FB9" w:rsidRDefault="00416FB9" w:rsidP="00370CBA">
      <w:pPr>
        <w:pStyle w:val="Prrafodelista"/>
        <w:ind w:left="750"/>
        <w:jc w:val="both"/>
      </w:pPr>
    </w:p>
    <w:p w14:paraId="78C2AC2B" w14:textId="5F53D6AB" w:rsidR="00416FB9" w:rsidRDefault="00416FB9" w:rsidP="00370CBA">
      <w:pPr>
        <w:pStyle w:val="Prrafodelista"/>
        <w:ind w:left="750"/>
        <w:jc w:val="both"/>
      </w:pPr>
    </w:p>
    <w:p w14:paraId="2E5F5170" w14:textId="30278CDC" w:rsidR="00416FB9" w:rsidRDefault="00416FB9" w:rsidP="00370CBA">
      <w:pPr>
        <w:pStyle w:val="Prrafodelista"/>
        <w:ind w:left="750"/>
        <w:jc w:val="both"/>
      </w:pPr>
    </w:p>
    <w:p w14:paraId="0EF6BDDA" w14:textId="313623D6" w:rsidR="00416FB9" w:rsidRDefault="008B7E43" w:rsidP="00416FB9">
      <w:pPr>
        <w:pStyle w:val="Prrafodelista"/>
        <w:ind w:left="750"/>
        <w:jc w:val="both"/>
        <w:rPr>
          <w:b/>
        </w:rPr>
      </w:pPr>
      <w:r>
        <w:rPr>
          <w:b/>
        </w:rPr>
        <w:t>FIRMAS Y APROBACIÓN MGGTI 2026</w:t>
      </w:r>
      <w:r w:rsidR="00416FB9" w:rsidRPr="008B7E43">
        <w:rPr>
          <w:b/>
        </w:rPr>
        <w:t>.</w:t>
      </w:r>
    </w:p>
    <w:p w14:paraId="5B728DAE" w14:textId="2C392EBA" w:rsidR="008B7E43" w:rsidRDefault="008B7E43" w:rsidP="00416FB9">
      <w:pPr>
        <w:pStyle w:val="Prrafodelista"/>
        <w:ind w:left="750"/>
        <w:jc w:val="both"/>
        <w:rPr>
          <w:b/>
        </w:rPr>
      </w:pPr>
      <w:r w:rsidRPr="008B7E43">
        <w:rPr>
          <w:b/>
          <w:noProof/>
          <w:lang w:eastAsia="es-CO"/>
        </w:rPr>
        <w:drawing>
          <wp:anchor distT="0" distB="0" distL="114300" distR="114300" simplePos="0" relativeHeight="251663360" behindDoc="0" locked="0" layoutInCell="1" allowOverlap="1" wp14:anchorId="639606C8" wp14:editId="10DB3716">
            <wp:simplePos x="0" y="0"/>
            <wp:positionH relativeFrom="column">
              <wp:posOffset>-666750</wp:posOffset>
            </wp:positionH>
            <wp:positionV relativeFrom="paragraph">
              <wp:posOffset>279400</wp:posOffset>
            </wp:positionV>
            <wp:extent cx="2518410" cy="5166995"/>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2518410" cy="5166995"/>
                    </a:xfrm>
                    <a:prstGeom prst="rect">
                      <a:avLst/>
                    </a:prstGeom>
                  </pic:spPr>
                </pic:pic>
              </a:graphicData>
            </a:graphic>
            <wp14:sizeRelH relativeFrom="page">
              <wp14:pctWidth>0</wp14:pctWidth>
            </wp14:sizeRelH>
            <wp14:sizeRelV relativeFrom="page">
              <wp14:pctHeight>0</wp14:pctHeight>
            </wp14:sizeRelV>
          </wp:anchor>
        </w:drawing>
      </w:r>
    </w:p>
    <w:p w14:paraId="51D7CD7B" w14:textId="58396088" w:rsidR="008B7E43" w:rsidRDefault="008B7E43" w:rsidP="00416FB9">
      <w:pPr>
        <w:pStyle w:val="Prrafodelista"/>
        <w:ind w:left="750"/>
        <w:jc w:val="both"/>
        <w:rPr>
          <w:b/>
        </w:rPr>
      </w:pPr>
    </w:p>
    <w:p w14:paraId="216D0990" w14:textId="7A574C08" w:rsidR="008B7E43" w:rsidRPr="008B7E43" w:rsidRDefault="008B7E43" w:rsidP="00416FB9">
      <w:pPr>
        <w:pStyle w:val="Prrafodelista"/>
        <w:ind w:left="750"/>
        <w:jc w:val="both"/>
        <w:rPr>
          <w:b/>
        </w:rPr>
      </w:pPr>
    </w:p>
    <w:p w14:paraId="092A8422" w14:textId="3083B75E" w:rsidR="00370CBA" w:rsidRDefault="00370CBA" w:rsidP="00370CBA">
      <w:pPr>
        <w:pStyle w:val="Prrafodelista"/>
        <w:ind w:left="750"/>
        <w:jc w:val="both"/>
      </w:pPr>
    </w:p>
    <w:p w14:paraId="269DD98F" w14:textId="762812B8" w:rsidR="00370CBA" w:rsidRPr="00370CBA" w:rsidRDefault="00370CBA" w:rsidP="00370CBA">
      <w:pPr>
        <w:pStyle w:val="Prrafodelista"/>
        <w:ind w:left="750"/>
        <w:jc w:val="both"/>
      </w:pPr>
    </w:p>
    <w:p w14:paraId="22B418AC" w14:textId="6C0B76D7" w:rsidR="00370CBA" w:rsidRPr="00370CBA" w:rsidRDefault="00370CBA" w:rsidP="00370CBA"/>
    <w:sectPr w:rsidR="00370CBA" w:rsidRPr="00370CBA" w:rsidSect="006505AD">
      <w:headerReference w:type="default" r:id="rId14"/>
      <w:pgSz w:w="12240" w:h="15840"/>
      <w:pgMar w:top="1702" w:right="1701" w:bottom="2410"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CACE6FD" w14:textId="77777777" w:rsidR="005B42B7" w:rsidRDefault="005B42B7" w:rsidP="006505AD">
      <w:pPr>
        <w:spacing w:after="0" w:line="240" w:lineRule="auto"/>
      </w:pPr>
      <w:r>
        <w:separator/>
      </w:r>
    </w:p>
  </w:endnote>
  <w:endnote w:type="continuationSeparator" w:id="0">
    <w:p w14:paraId="7C767DC0" w14:textId="77777777" w:rsidR="005B42B7" w:rsidRDefault="005B42B7" w:rsidP="006505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F7B2EA" w14:textId="77777777" w:rsidR="005B42B7" w:rsidRDefault="005B42B7" w:rsidP="006505AD">
      <w:pPr>
        <w:spacing w:after="0" w:line="240" w:lineRule="auto"/>
      </w:pPr>
      <w:r>
        <w:separator/>
      </w:r>
    </w:p>
  </w:footnote>
  <w:footnote w:type="continuationSeparator" w:id="0">
    <w:p w14:paraId="11D43365" w14:textId="77777777" w:rsidR="005B42B7" w:rsidRDefault="005B42B7" w:rsidP="006505A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2FFEC8" w14:textId="64A31FF1" w:rsidR="002019D9" w:rsidRDefault="002019D9">
    <w:pPr>
      <w:pStyle w:val="Encabezado"/>
    </w:pPr>
    <w:r w:rsidRPr="00D93411">
      <w:rPr>
        <w:b/>
        <w:bCs/>
        <w:noProof/>
        <w:lang w:eastAsia="es-CO"/>
      </w:rPr>
      <w:drawing>
        <wp:anchor distT="0" distB="0" distL="114300" distR="114300" simplePos="0" relativeHeight="251662336" behindDoc="1" locked="0" layoutInCell="1" allowOverlap="1" wp14:anchorId="610D4507" wp14:editId="0A75980A">
          <wp:simplePos x="0" y="0"/>
          <wp:positionH relativeFrom="page">
            <wp:posOffset>2885703</wp:posOffset>
          </wp:positionH>
          <wp:positionV relativeFrom="paragraph">
            <wp:posOffset>595449</wp:posOffset>
          </wp:positionV>
          <wp:extent cx="5027739" cy="7445828"/>
          <wp:effectExtent l="0" t="0" r="1905" b="3175"/>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cstate="print">
                    <a:lum bright="70000" contrast="-70000"/>
                    <a:extLst>
                      <a:ext uri="{28A0092B-C50C-407E-A947-70E740481C1C}">
                        <a14:useLocalDpi xmlns:a14="http://schemas.microsoft.com/office/drawing/2010/main" val="0"/>
                      </a:ext>
                    </a:extLst>
                  </a:blip>
                  <a:srcRect l="2884" t="339" r="36185" b="-339"/>
                  <a:stretch/>
                </pic:blipFill>
                <pic:spPr bwMode="auto">
                  <a:xfrm rot="10800000">
                    <a:off x="0" y="0"/>
                    <a:ext cx="5030150" cy="7449399"/>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93411">
      <w:rPr>
        <w:rFonts w:cstheme="majorHAnsi"/>
        <w:noProof/>
        <w:lang w:eastAsia="es-CO"/>
      </w:rPr>
      <w:drawing>
        <wp:anchor distT="0" distB="0" distL="114300" distR="114300" simplePos="0" relativeHeight="251660288" behindDoc="1" locked="0" layoutInCell="1" allowOverlap="1" wp14:anchorId="102C1101" wp14:editId="059501F9">
          <wp:simplePos x="0" y="0"/>
          <wp:positionH relativeFrom="page">
            <wp:posOffset>47501</wp:posOffset>
          </wp:positionH>
          <wp:positionV relativeFrom="paragraph">
            <wp:posOffset>-402079</wp:posOffset>
          </wp:positionV>
          <wp:extent cx="5029200" cy="8324850"/>
          <wp:effectExtent l="0" t="0" r="0" b="0"/>
          <wp:wrapNone/>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cstate="print">
                    <a:lum bright="70000" contrast="-70000"/>
                    <a:extLst>
                      <a:ext uri="{28A0092B-C50C-407E-A947-70E740481C1C}">
                        <a14:useLocalDpi xmlns:a14="http://schemas.microsoft.com/office/drawing/2010/main" val="0"/>
                      </a:ext>
                    </a:extLst>
                  </a:blip>
                  <a:srcRect l="2884" t="339" r="36185" b="-339"/>
                  <a:stretch/>
                </pic:blipFill>
                <pic:spPr bwMode="auto">
                  <a:xfrm>
                    <a:off x="0" y="0"/>
                    <a:ext cx="5029200" cy="83248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s-CO"/>
      </w:rPr>
      <w:drawing>
        <wp:anchor distT="0" distB="0" distL="114300" distR="114300" simplePos="0" relativeHeight="251658240" behindDoc="1" locked="0" layoutInCell="1" allowOverlap="1" wp14:anchorId="76465BBB" wp14:editId="1D3D0C66">
          <wp:simplePos x="0" y="0"/>
          <wp:positionH relativeFrom="column">
            <wp:posOffset>-1032795</wp:posOffset>
          </wp:positionH>
          <wp:positionV relativeFrom="paragraph">
            <wp:posOffset>-402349</wp:posOffset>
          </wp:positionV>
          <wp:extent cx="7539990" cy="9900745"/>
          <wp:effectExtent l="0" t="0" r="3810" b="5715"/>
          <wp:wrapNone/>
          <wp:docPr id="85" name="Imagen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539990" cy="9900745"/>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7EDADCDC"/>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3046802"/>
    <w:multiLevelType w:val="hybridMultilevel"/>
    <w:tmpl w:val="B29CB644"/>
    <w:lvl w:ilvl="0" w:tplc="32FEA508">
      <w:start w:val="1"/>
      <w:numFmt w:val="decimal"/>
      <w:lvlText w:val="%1."/>
      <w:lvlJc w:val="left"/>
      <w:pPr>
        <w:ind w:left="720" w:hanging="360"/>
      </w:pPr>
      <w:rPr>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031572D6"/>
    <w:multiLevelType w:val="multilevel"/>
    <w:tmpl w:val="A6C8BB2A"/>
    <w:lvl w:ilvl="0">
      <w:start w:val="9"/>
      <w:numFmt w:val="decimal"/>
      <w:lvlText w:val="%1."/>
      <w:lvlJc w:val="left"/>
      <w:pPr>
        <w:ind w:left="720" w:hanging="360"/>
      </w:pPr>
      <w:rPr>
        <w:rFonts w:hint="default"/>
      </w:rPr>
    </w:lvl>
    <w:lvl w:ilvl="1">
      <w:start w:val="1"/>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05C0591F"/>
    <w:multiLevelType w:val="hybridMultilevel"/>
    <w:tmpl w:val="77649EB0"/>
    <w:lvl w:ilvl="0" w:tplc="B8F66F86">
      <w:numFmt w:val="bullet"/>
      <w:lvlText w:val="•"/>
      <w:lvlJc w:val="left"/>
      <w:pPr>
        <w:ind w:left="1428" w:hanging="360"/>
      </w:pPr>
      <w:rPr>
        <w:rFonts w:ascii="Calibri Light" w:eastAsiaTheme="minorHAnsi" w:hAnsi="Calibri Light" w:cstheme="majorHAnsi"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4" w15:restartNumberingAfterBreak="0">
    <w:nsid w:val="06C03216"/>
    <w:multiLevelType w:val="hybridMultilevel"/>
    <w:tmpl w:val="52503E7E"/>
    <w:lvl w:ilvl="0" w:tplc="240A000F">
      <w:start w:val="1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08FF4BED"/>
    <w:multiLevelType w:val="multilevel"/>
    <w:tmpl w:val="EE9464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C6350E4"/>
    <w:multiLevelType w:val="multilevel"/>
    <w:tmpl w:val="E7F060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42D37DF"/>
    <w:multiLevelType w:val="hybridMultilevel"/>
    <w:tmpl w:val="314228D8"/>
    <w:lvl w:ilvl="0" w:tplc="32FEA508">
      <w:start w:val="1"/>
      <w:numFmt w:val="decimal"/>
      <w:lvlText w:val="%1."/>
      <w:lvlJc w:val="left"/>
      <w:pPr>
        <w:ind w:left="720" w:hanging="360"/>
      </w:pPr>
      <w:rPr>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15:restartNumberingAfterBreak="0">
    <w:nsid w:val="154A65A2"/>
    <w:multiLevelType w:val="multilevel"/>
    <w:tmpl w:val="6A04A6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64A3BF2"/>
    <w:multiLevelType w:val="hybridMultilevel"/>
    <w:tmpl w:val="E61075B4"/>
    <w:lvl w:ilvl="0" w:tplc="B8F66F86">
      <w:numFmt w:val="bullet"/>
      <w:lvlText w:val="•"/>
      <w:lvlJc w:val="left"/>
      <w:pPr>
        <w:ind w:left="1068" w:hanging="360"/>
      </w:pPr>
      <w:rPr>
        <w:rFonts w:ascii="Calibri Light" w:eastAsiaTheme="minorHAnsi" w:hAnsi="Calibri Light" w:cstheme="majorHAnsi" w:hint="default"/>
      </w:rPr>
    </w:lvl>
    <w:lvl w:ilvl="1" w:tplc="240A0003" w:tentative="1">
      <w:start w:val="1"/>
      <w:numFmt w:val="bullet"/>
      <w:lvlText w:val="o"/>
      <w:lvlJc w:val="left"/>
      <w:pPr>
        <w:ind w:left="1788" w:hanging="360"/>
      </w:pPr>
      <w:rPr>
        <w:rFonts w:ascii="Courier New" w:hAnsi="Courier New" w:cs="Courier New" w:hint="default"/>
      </w:rPr>
    </w:lvl>
    <w:lvl w:ilvl="2" w:tplc="240A0005" w:tentative="1">
      <w:start w:val="1"/>
      <w:numFmt w:val="bullet"/>
      <w:lvlText w:val=""/>
      <w:lvlJc w:val="left"/>
      <w:pPr>
        <w:ind w:left="2508" w:hanging="360"/>
      </w:pPr>
      <w:rPr>
        <w:rFonts w:ascii="Wingdings" w:hAnsi="Wingdings" w:hint="default"/>
      </w:rPr>
    </w:lvl>
    <w:lvl w:ilvl="3" w:tplc="240A0001" w:tentative="1">
      <w:start w:val="1"/>
      <w:numFmt w:val="bullet"/>
      <w:lvlText w:val=""/>
      <w:lvlJc w:val="left"/>
      <w:pPr>
        <w:ind w:left="3228" w:hanging="360"/>
      </w:pPr>
      <w:rPr>
        <w:rFonts w:ascii="Symbol" w:hAnsi="Symbol" w:hint="default"/>
      </w:rPr>
    </w:lvl>
    <w:lvl w:ilvl="4" w:tplc="240A0003" w:tentative="1">
      <w:start w:val="1"/>
      <w:numFmt w:val="bullet"/>
      <w:lvlText w:val="o"/>
      <w:lvlJc w:val="left"/>
      <w:pPr>
        <w:ind w:left="3948" w:hanging="360"/>
      </w:pPr>
      <w:rPr>
        <w:rFonts w:ascii="Courier New" w:hAnsi="Courier New" w:cs="Courier New" w:hint="default"/>
      </w:rPr>
    </w:lvl>
    <w:lvl w:ilvl="5" w:tplc="240A0005" w:tentative="1">
      <w:start w:val="1"/>
      <w:numFmt w:val="bullet"/>
      <w:lvlText w:val=""/>
      <w:lvlJc w:val="left"/>
      <w:pPr>
        <w:ind w:left="4668" w:hanging="360"/>
      </w:pPr>
      <w:rPr>
        <w:rFonts w:ascii="Wingdings" w:hAnsi="Wingdings" w:hint="default"/>
      </w:rPr>
    </w:lvl>
    <w:lvl w:ilvl="6" w:tplc="240A0001" w:tentative="1">
      <w:start w:val="1"/>
      <w:numFmt w:val="bullet"/>
      <w:lvlText w:val=""/>
      <w:lvlJc w:val="left"/>
      <w:pPr>
        <w:ind w:left="5388" w:hanging="360"/>
      </w:pPr>
      <w:rPr>
        <w:rFonts w:ascii="Symbol" w:hAnsi="Symbol" w:hint="default"/>
      </w:rPr>
    </w:lvl>
    <w:lvl w:ilvl="7" w:tplc="240A0003" w:tentative="1">
      <w:start w:val="1"/>
      <w:numFmt w:val="bullet"/>
      <w:lvlText w:val="o"/>
      <w:lvlJc w:val="left"/>
      <w:pPr>
        <w:ind w:left="6108" w:hanging="360"/>
      </w:pPr>
      <w:rPr>
        <w:rFonts w:ascii="Courier New" w:hAnsi="Courier New" w:cs="Courier New" w:hint="default"/>
      </w:rPr>
    </w:lvl>
    <w:lvl w:ilvl="8" w:tplc="240A0005" w:tentative="1">
      <w:start w:val="1"/>
      <w:numFmt w:val="bullet"/>
      <w:lvlText w:val=""/>
      <w:lvlJc w:val="left"/>
      <w:pPr>
        <w:ind w:left="6828" w:hanging="360"/>
      </w:pPr>
      <w:rPr>
        <w:rFonts w:ascii="Wingdings" w:hAnsi="Wingdings" w:hint="default"/>
      </w:rPr>
    </w:lvl>
  </w:abstractNum>
  <w:abstractNum w:abstractNumId="10" w15:restartNumberingAfterBreak="0">
    <w:nsid w:val="16590CC1"/>
    <w:multiLevelType w:val="multilevel"/>
    <w:tmpl w:val="F1B8BF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D2834F1"/>
    <w:multiLevelType w:val="hybridMultilevel"/>
    <w:tmpl w:val="A2F8711E"/>
    <w:lvl w:ilvl="0" w:tplc="7CA08794">
      <w:start w:val="3"/>
      <w:numFmt w:val="bullet"/>
      <w:lvlText w:val="-"/>
      <w:lvlJc w:val="left"/>
      <w:pPr>
        <w:ind w:left="720" w:hanging="360"/>
      </w:pPr>
      <w:rPr>
        <w:rFonts w:ascii="Calibri" w:eastAsiaTheme="minorHAnsi" w:hAnsi="Calibri" w:cs="Calibri"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214D3B24"/>
    <w:multiLevelType w:val="multilevel"/>
    <w:tmpl w:val="4308FA6C"/>
    <w:lvl w:ilvl="0">
      <w:start w:val="1"/>
      <w:numFmt w:val="decimal"/>
      <w:lvlText w:val="%1."/>
      <w:lvlJc w:val="left"/>
      <w:pPr>
        <w:ind w:left="720" w:hanging="360"/>
      </w:pPr>
      <w:rPr>
        <w:b/>
      </w:rPr>
    </w:lvl>
    <w:lvl w:ilvl="1">
      <w:start w:val="1"/>
      <w:numFmt w:val="decimal"/>
      <w:isLgl/>
      <w:lvlText w:val="%1.%2."/>
      <w:lvlJc w:val="left"/>
      <w:pPr>
        <w:ind w:left="975" w:hanging="61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24EF13D2"/>
    <w:multiLevelType w:val="multilevel"/>
    <w:tmpl w:val="E97CE29C"/>
    <w:lvl w:ilvl="0">
      <w:start w:val="1"/>
      <w:numFmt w:val="decimal"/>
      <w:lvlText w:val="%1."/>
      <w:lvlJc w:val="left"/>
      <w:pPr>
        <w:ind w:left="720" w:hanging="360"/>
      </w:pPr>
      <w:rPr>
        <w:rFonts w:hint="default"/>
      </w:rPr>
    </w:lvl>
    <w:lvl w:ilvl="1">
      <w:start w:val="1"/>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25667E3A"/>
    <w:multiLevelType w:val="hybridMultilevel"/>
    <w:tmpl w:val="B250322A"/>
    <w:lvl w:ilvl="0" w:tplc="240A000F">
      <w:start w:val="12"/>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15:restartNumberingAfterBreak="0">
    <w:nsid w:val="29876831"/>
    <w:multiLevelType w:val="hybridMultilevel"/>
    <w:tmpl w:val="97CE3056"/>
    <w:lvl w:ilvl="0" w:tplc="240A000F">
      <w:start w:val="1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6" w15:restartNumberingAfterBreak="0">
    <w:nsid w:val="2BFE7BAB"/>
    <w:multiLevelType w:val="multilevel"/>
    <w:tmpl w:val="262026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CD81A02"/>
    <w:multiLevelType w:val="multilevel"/>
    <w:tmpl w:val="DDDA78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D322340"/>
    <w:multiLevelType w:val="hybridMultilevel"/>
    <w:tmpl w:val="F7BA1C1E"/>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 w15:restartNumberingAfterBreak="0">
    <w:nsid w:val="2E53555B"/>
    <w:multiLevelType w:val="multilevel"/>
    <w:tmpl w:val="A826552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14C679B"/>
    <w:multiLevelType w:val="hybridMultilevel"/>
    <w:tmpl w:val="DF2E84CA"/>
    <w:lvl w:ilvl="0" w:tplc="B8F66F86">
      <w:numFmt w:val="bullet"/>
      <w:lvlText w:val="•"/>
      <w:lvlJc w:val="left"/>
      <w:pPr>
        <w:ind w:left="1428" w:hanging="360"/>
      </w:pPr>
      <w:rPr>
        <w:rFonts w:ascii="Calibri Light" w:eastAsiaTheme="minorHAnsi" w:hAnsi="Calibri Light" w:cstheme="majorHAnsi" w:hint="default"/>
      </w:rPr>
    </w:lvl>
    <w:lvl w:ilvl="1" w:tplc="240A0003">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21" w15:restartNumberingAfterBreak="0">
    <w:nsid w:val="32AF1046"/>
    <w:multiLevelType w:val="hybridMultilevel"/>
    <w:tmpl w:val="125EE212"/>
    <w:lvl w:ilvl="0" w:tplc="240A000F">
      <w:start w:val="12"/>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2" w15:restartNumberingAfterBreak="0">
    <w:nsid w:val="387E008B"/>
    <w:multiLevelType w:val="multilevel"/>
    <w:tmpl w:val="E248A6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C246BCB"/>
    <w:multiLevelType w:val="multilevel"/>
    <w:tmpl w:val="7166F5AE"/>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4" w15:restartNumberingAfterBreak="0">
    <w:nsid w:val="3CE015D2"/>
    <w:multiLevelType w:val="hybridMultilevel"/>
    <w:tmpl w:val="A7329640"/>
    <w:lvl w:ilvl="0" w:tplc="B8F66F86">
      <w:numFmt w:val="bullet"/>
      <w:lvlText w:val="•"/>
      <w:lvlJc w:val="left"/>
      <w:pPr>
        <w:ind w:left="1776" w:hanging="360"/>
      </w:pPr>
      <w:rPr>
        <w:rFonts w:ascii="Calibri Light" w:eastAsiaTheme="minorHAnsi" w:hAnsi="Calibri Light" w:cstheme="majorHAnsi" w:hint="default"/>
      </w:rPr>
    </w:lvl>
    <w:lvl w:ilvl="1" w:tplc="240A0003" w:tentative="1">
      <w:start w:val="1"/>
      <w:numFmt w:val="bullet"/>
      <w:lvlText w:val="o"/>
      <w:lvlJc w:val="left"/>
      <w:pPr>
        <w:ind w:left="2148" w:hanging="360"/>
      </w:pPr>
      <w:rPr>
        <w:rFonts w:ascii="Courier New" w:hAnsi="Courier New" w:cs="Courier New" w:hint="default"/>
      </w:rPr>
    </w:lvl>
    <w:lvl w:ilvl="2" w:tplc="240A0005" w:tentative="1">
      <w:start w:val="1"/>
      <w:numFmt w:val="bullet"/>
      <w:lvlText w:val=""/>
      <w:lvlJc w:val="left"/>
      <w:pPr>
        <w:ind w:left="2868" w:hanging="360"/>
      </w:pPr>
      <w:rPr>
        <w:rFonts w:ascii="Wingdings" w:hAnsi="Wingdings" w:hint="default"/>
      </w:rPr>
    </w:lvl>
    <w:lvl w:ilvl="3" w:tplc="240A0001" w:tentative="1">
      <w:start w:val="1"/>
      <w:numFmt w:val="bullet"/>
      <w:lvlText w:val=""/>
      <w:lvlJc w:val="left"/>
      <w:pPr>
        <w:ind w:left="3588" w:hanging="360"/>
      </w:pPr>
      <w:rPr>
        <w:rFonts w:ascii="Symbol" w:hAnsi="Symbol" w:hint="default"/>
      </w:rPr>
    </w:lvl>
    <w:lvl w:ilvl="4" w:tplc="240A0003" w:tentative="1">
      <w:start w:val="1"/>
      <w:numFmt w:val="bullet"/>
      <w:lvlText w:val="o"/>
      <w:lvlJc w:val="left"/>
      <w:pPr>
        <w:ind w:left="4308" w:hanging="360"/>
      </w:pPr>
      <w:rPr>
        <w:rFonts w:ascii="Courier New" w:hAnsi="Courier New" w:cs="Courier New" w:hint="default"/>
      </w:rPr>
    </w:lvl>
    <w:lvl w:ilvl="5" w:tplc="240A0005" w:tentative="1">
      <w:start w:val="1"/>
      <w:numFmt w:val="bullet"/>
      <w:lvlText w:val=""/>
      <w:lvlJc w:val="left"/>
      <w:pPr>
        <w:ind w:left="5028" w:hanging="360"/>
      </w:pPr>
      <w:rPr>
        <w:rFonts w:ascii="Wingdings" w:hAnsi="Wingdings" w:hint="default"/>
      </w:rPr>
    </w:lvl>
    <w:lvl w:ilvl="6" w:tplc="240A0001" w:tentative="1">
      <w:start w:val="1"/>
      <w:numFmt w:val="bullet"/>
      <w:lvlText w:val=""/>
      <w:lvlJc w:val="left"/>
      <w:pPr>
        <w:ind w:left="5748" w:hanging="360"/>
      </w:pPr>
      <w:rPr>
        <w:rFonts w:ascii="Symbol" w:hAnsi="Symbol" w:hint="default"/>
      </w:rPr>
    </w:lvl>
    <w:lvl w:ilvl="7" w:tplc="240A0003" w:tentative="1">
      <w:start w:val="1"/>
      <w:numFmt w:val="bullet"/>
      <w:lvlText w:val="o"/>
      <w:lvlJc w:val="left"/>
      <w:pPr>
        <w:ind w:left="6468" w:hanging="360"/>
      </w:pPr>
      <w:rPr>
        <w:rFonts w:ascii="Courier New" w:hAnsi="Courier New" w:cs="Courier New" w:hint="default"/>
      </w:rPr>
    </w:lvl>
    <w:lvl w:ilvl="8" w:tplc="240A0005" w:tentative="1">
      <w:start w:val="1"/>
      <w:numFmt w:val="bullet"/>
      <w:lvlText w:val=""/>
      <w:lvlJc w:val="left"/>
      <w:pPr>
        <w:ind w:left="7188" w:hanging="360"/>
      </w:pPr>
      <w:rPr>
        <w:rFonts w:ascii="Wingdings" w:hAnsi="Wingdings" w:hint="default"/>
      </w:rPr>
    </w:lvl>
  </w:abstractNum>
  <w:abstractNum w:abstractNumId="25" w15:restartNumberingAfterBreak="0">
    <w:nsid w:val="3DC27DE6"/>
    <w:multiLevelType w:val="multilevel"/>
    <w:tmpl w:val="4FA85E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E311897"/>
    <w:multiLevelType w:val="multilevel"/>
    <w:tmpl w:val="1514FD4E"/>
    <w:lvl w:ilvl="0">
      <w:start w:val="5"/>
      <w:numFmt w:val="decimal"/>
      <w:lvlText w:val="%1"/>
      <w:lvlJc w:val="left"/>
      <w:pPr>
        <w:ind w:left="405" w:hanging="405"/>
      </w:pPr>
      <w:rPr>
        <w:rFonts w:hint="default"/>
      </w:rPr>
    </w:lvl>
    <w:lvl w:ilvl="1">
      <w:start w:val="1"/>
      <w:numFmt w:val="decimal"/>
      <w:lvlText w:val="%1.%2"/>
      <w:lvlJc w:val="left"/>
      <w:pPr>
        <w:ind w:left="1470" w:hanging="720"/>
      </w:pPr>
      <w:rPr>
        <w:rFonts w:hint="default"/>
      </w:rPr>
    </w:lvl>
    <w:lvl w:ilvl="2">
      <w:start w:val="1"/>
      <w:numFmt w:val="decimal"/>
      <w:lvlText w:val="%1.%2.%3"/>
      <w:lvlJc w:val="left"/>
      <w:pPr>
        <w:ind w:left="2220" w:hanging="720"/>
      </w:pPr>
      <w:rPr>
        <w:rFonts w:hint="default"/>
      </w:rPr>
    </w:lvl>
    <w:lvl w:ilvl="3">
      <w:start w:val="1"/>
      <w:numFmt w:val="decimal"/>
      <w:lvlText w:val="%1.%2.%3.%4"/>
      <w:lvlJc w:val="left"/>
      <w:pPr>
        <w:ind w:left="3330" w:hanging="1080"/>
      </w:pPr>
      <w:rPr>
        <w:rFonts w:hint="default"/>
      </w:rPr>
    </w:lvl>
    <w:lvl w:ilvl="4">
      <w:start w:val="1"/>
      <w:numFmt w:val="decimal"/>
      <w:lvlText w:val="%1.%2.%3.%4.%5"/>
      <w:lvlJc w:val="left"/>
      <w:pPr>
        <w:ind w:left="4440" w:hanging="1440"/>
      </w:pPr>
      <w:rPr>
        <w:rFonts w:hint="default"/>
      </w:rPr>
    </w:lvl>
    <w:lvl w:ilvl="5">
      <w:start w:val="1"/>
      <w:numFmt w:val="decimal"/>
      <w:lvlText w:val="%1.%2.%3.%4.%5.%6"/>
      <w:lvlJc w:val="left"/>
      <w:pPr>
        <w:ind w:left="5190" w:hanging="1440"/>
      </w:pPr>
      <w:rPr>
        <w:rFonts w:hint="default"/>
      </w:rPr>
    </w:lvl>
    <w:lvl w:ilvl="6">
      <w:start w:val="1"/>
      <w:numFmt w:val="decimal"/>
      <w:lvlText w:val="%1.%2.%3.%4.%5.%6.%7"/>
      <w:lvlJc w:val="left"/>
      <w:pPr>
        <w:ind w:left="6300" w:hanging="1800"/>
      </w:pPr>
      <w:rPr>
        <w:rFonts w:hint="default"/>
      </w:rPr>
    </w:lvl>
    <w:lvl w:ilvl="7">
      <w:start w:val="1"/>
      <w:numFmt w:val="decimal"/>
      <w:lvlText w:val="%1.%2.%3.%4.%5.%6.%7.%8"/>
      <w:lvlJc w:val="left"/>
      <w:pPr>
        <w:ind w:left="7410" w:hanging="2160"/>
      </w:pPr>
      <w:rPr>
        <w:rFonts w:hint="default"/>
      </w:rPr>
    </w:lvl>
    <w:lvl w:ilvl="8">
      <w:start w:val="1"/>
      <w:numFmt w:val="decimal"/>
      <w:lvlText w:val="%1.%2.%3.%4.%5.%6.%7.%8.%9"/>
      <w:lvlJc w:val="left"/>
      <w:pPr>
        <w:ind w:left="8160" w:hanging="2160"/>
      </w:pPr>
      <w:rPr>
        <w:rFonts w:hint="default"/>
      </w:rPr>
    </w:lvl>
  </w:abstractNum>
  <w:abstractNum w:abstractNumId="27" w15:restartNumberingAfterBreak="0">
    <w:nsid w:val="3F555032"/>
    <w:multiLevelType w:val="multilevel"/>
    <w:tmpl w:val="94B804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44F5260A"/>
    <w:multiLevelType w:val="hybridMultilevel"/>
    <w:tmpl w:val="EA10E94A"/>
    <w:lvl w:ilvl="0" w:tplc="240A0001">
      <w:start w:val="1"/>
      <w:numFmt w:val="bullet"/>
      <w:lvlText w:val=""/>
      <w:lvlJc w:val="left"/>
      <w:pPr>
        <w:ind w:left="1428" w:hanging="360"/>
      </w:pPr>
      <w:rPr>
        <w:rFonts w:ascii="Symbol" w:hAnsi="Symbol" w:hint="default"/>
      </w:rPr>
    </w:lvl>
    <w:lvl w:ilvl="1" w:tplc="240A0003" w:tentative="1">
      <w:start w:val="1"/>
      <w:numFmt w:val="bullet"/>
      <w:lvlText w:val="o"/>
      <w:lvlJc w:val="left"/>
      <w:pPr>
        <w:ind w:left="2148" w:hanging="360"/>
      </w:pPr>
      <w:rPr>
        <w:rFonts w:ascii="Courier New" w:hAnsi="Courier New" w:cs="Courier New" w:hint="default"/>
      </w:rPr>
    </w:lvl>
    <w:lvl w:ilvl="2" w:tplc="240A0005" w:tentative="1">
      <w:start w:val="1"/>
      <w:numFmt w:val="bullet"/>
      <w:lvlText w:val=""/>
      <w:lvlJc w:val="left"/>
      <w:pPr>
        <w:ind w:left="2868" w:hanging="360"/>
      </w:pPr>
      <w:rPr>
        <w:rFonts w:ascii="Wingdings" w:hAnsi="Wingdings" w:hint="default"/>
      </w:rPr>
    </w:lvl>
    <w:lvl w:ilvl="3" w:tplc="240A0001" w:tentative="1">
      <w:start w:val="1"/>
      <w:numFmt w:val="bullet"/>
      <w:lvlText w:val=""/>
      <w:lvlJc w:val="left"/>
      <w:pPr>
        <w:ind w:left="3588" w:hanging="360"/>
      </w:pPr>
      <w:rPr>
        <w:rFonts w:ascii="Symbol" w:hAnsi="Symbol" w:hint="default"/>
      </w:rPr>
    </w:lvl>
    <w:lvl w:ilvl="4" w:tplc="240A0003" w:tentative="1">
      <w:start w:val="1"/>
      <w:numFmt w:val="bullet"/>
      <w:lvlText w:val="o"/>
      <w:lvlJc w:val="left"/>
      <w:pPr>
        <w:ind w:left="4308" w:hanging="360"/>
      </w:pPr>
      <w:rPr>
        <w:rFonts w:ascii="Courier New" w:hAnsi="Courier New" w:cs="Courier New" w:hint="default"/>
      </w:rPr>
    </w:lvl>
    <w:lvl w:ilvl="5" w:tplc="240A0005" w:tentative="1">
      <w:start w:val="1"/>
      <w:numFmt w:val="bullet"/>
      <w:lvlText w:val=""/>
      <w:lvlJc w:val="left"/>
      <w:pPr>
        <w:ind w:left="5028" w:hanging="360"/>
      </w:pPr>
      <w:rPr>
        <w:rFonts w:ascii="Wingdings" w:hAnsi="Wingdings" w:hint="default"/>
      </w:rPr>
    </w:lvl>
    <w:lvl w:ilvl="6" w:tplc="240A0001" w:tentative="1">
      <w:start w:val="1"/>
      <w:numFmt w:val="bullet"/>
      <w:lvlText w:val=""/>
      <w:lvlJc w:val="left"/>
      <w:pPr>
        <w:ind w:left="5748" w:hanging="360"/>
      </w:pPr>
      <w:rPr>
        <w:rFonts w:ascii="Symbol" w:hAnsi="Symbol" w:hint="default"/>
      </w:rPr>
    </w:lvl>
    <w:lvl w:ilvl="7" w:tplc="240A0003" w:tentative="1">
      <w:start w:val="1"/>
      <w:numFmt w:val="bullet"/>
      <w:lvlText w:val="o"/>
      <w:lvlJc w:val="left"/>
      <w:pPr>
        <w:ind w:left="6468" w:hanging="360"/>
      </w:pPr>
      <w:rPr>
        <w:rFonts w:ascii="Courier New" w:hAnsi="Courier New" w:cs="Courier New" w:hint="default"/>
      </w:rPr>
    </w:lvl>
    <w:lvl w:ilvl="8" w:tplc="240A0005" w:tentative="1">
      <w:start w:val="1"/>
      <w:numFmt w:val="bullet"/>
      <w:lvlText w:val=""/>
      <w:lvlJc w:val="left"/>
      <w:pPr>
        <w:ind w:left="7188" w:hanging="360"/>
      </w:pPr>
      <w:rPr>
        <w:rFonts w:ascii="Wingdings" w:hAnsi="Wingdings" w:hint="default"/>
      </w:rPr>
    </w:lvl>
  </w:abstractNum>
  <w:abstractNum w:abstractNumId="29" w15:restartNumberingAfterBreak="0">
    <w:nsid w:val="4AF85D15"/>
    <w:multiLevelType w:val="hybridMultilevel"/>
    <w:tmpl w:val="7E9CBAE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0" w15:restartNumberingAfterBreak="0">
    <w:nsid w:val="4DAF6B3F"/>
    <w:multiLevelType w:val="hybridMultilevel"/>
    <w:tmpl w:val="F6CECA70"/>
    <w:lvl w:ilvl="0" w:tplc="77A80288">
      <w:start w:val="1"/>
      <w:numFmt w:val="decimal"/>
      <w:lvlText w:val="%1."/>
      <w:lvlJc w:val="left"/>
      <w:pPr>
        <w:ind w:left="720" w:hanging="360"/>
      </w:pPr>
      <w:rPr>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1" w15:restartNumberingAfterBreak="0">
    <w:nsid w:val="4E2235EF"/>
    <w:multiLevelType w:val="hybridMultilevel"/>
    <w:tmpl w:val="73CCF87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2" w15:restartNumberingAfterBreak="0">
    <w:nsid w:val="569A1001"/>
    <w:multiLevelType w:val="hybridMultilevel"/>
    <w:tmpl w:val="45D2E256"/>
    <w:lvl w:ilvl="0" w:tplc="77A80288">
      <w:start w:val="1"/>
      <w:numFmt w:val="decimal"/>
      <w:lvlText w:val="%1."/>
      <w:lvlJc w:val="left"/>
      <w:pPr>
        <w:ind w:left="720" w:hanging="360"/>
      </w:pPr>
      <w:rPr>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3" w15:restartNumberingAfterBreak="0">
    <w:nsid w:val="61345297"/>
    <w:multiLevelType w:val="multilevel"/>
    <w:tmpl w:val="69F66C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7171F90"/>
    <w:multiLevelType w:val="hybridMultilevel"/>
    <w:tmpl w:val="1898C888"/>
    <w:lvl w:ilvl="0" w:tplc="C07AA710">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9DB4BC5"/>
    <w:multiLevelType w:val="multilevel"/>
    <w:tmpl w:val="2F2881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6A0A4722"/>
    <w:multiLevelType w:val="multilevel"/>
    <w:tmpl w:val="73D06F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D797B03"/>
    <w:multiLevelType w:val="multilevel"/>
    <w:tmpl w:val="EF4859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6F4B6478"/>
    <w:multiLevelType w:val="hybridMultilevel"/>
    <w:tmpl w:val="86CCB65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9" w15:restartNumberingAfterBreak="0">
    <w:nsid w:val="71FB77F1"/>
    <w:multiLevelType w:val="multilevel"/>
    <w:tmpl w:val="6754648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764D43C6"/>
    <w:multiLevelType w:val="multilevel"/>
    <w:tmpl w:val="7990EFAA"/>
    <w:lvl w:ilvl="0">
      <w:start w:val="4"/>
      <w:numFmt w:val="decimal"/>
      <w:lvlText w:val="%1"/>
      <w:lvlJc w:val="left"/>
      <w:pPr>
        <w:ind w:left="405" w:hanging="405"/>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7920" w:hanging="2160"/>
      </w:pPr>
      <w:rPr>
        <w:rFonts w:hint="default"/>
      </w:rPr>
    </w:lvl>
  </w:abstractNum>
  <w:abstractNum w:abstractNumId="41" w15:restartNumberingAfterBreak="0">
    <w:nsid w:val="76D52AF5"/>
    <w:multiLevelType w:val="hybridMultilevel"/>
    <w:tmpl w:val="6ACA2532"/>
    <w:lvl w:ilvl="0" w:tplc="77A80288">
      <w:start w:val="1"/>
      <w:numFmt w:val="decimal"/>
      <w:lvlText w:val="%1."/>
      <w:lvlJc w:val="left"/>
      <w:pPr>
        <w:ind w:left="720" w:hanging="360"/>
      </w:pPr>
      <w:rPr>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2" w15:restartNumberingAfterBreak="0">
    <w:nsid w:val="77CA605B"/>
    <w:multiLevelType w:val="hybridMultilevel"/>
    <w:tmpl w:val="3C70E522"/>
    <w:lvl w:ilvl="0" w:tplc="27C2B020">
      <w:start w:val="3"/>
      <w:numFmt w:val="bullet"/>
      <w:lvlText w:val="-"/>
      <w:lvlJc w:val="left"/>
      <w:pPr>
        <w:ind w:left="1800" w:hanging="360"/>
      </w:pPr>
      <w:rPr>
        <w:rFonts w:ascii="Calibri Light" w:eastAsiaTheme="minorHAnsi" w:hAnsi="Calibri Light" w:cstheme="majorHAnsi" w:hint="default"/>
      </w:rPr>
    </w:lvl>
    <w:lvl w:ilvl="1" w:tplc="240A0003" w:tentative="1">
      <w:start w:val="1"/>
      <w:numFmt w:val="bullet"/>
      <w:lvlText w:val="o"/>
      <w:lvlJc w:val="left"/>
      <w:pPr>
        <w:ind w:left="2520" w:hanging="360"/>
      </w:pPr>
      <w:rPr>
        <w:rFonts w:ascii="Courier New" w:hAnsi="Courier New" w:cs="Courier New" w:hint="default"/>
      </w:rPr>
    </w:lvl>
    <w:lvl w:ilvl="2" w:tplc="240A0005" w:tentative="1">
      <w:start w:val="1"/>
      <w:numFmt w:val="bullet"/>
      <w:lvlText w:val=""/>
      <w:lvlJc w:val="left"/>
      <w:pPr>
        <w:ind w:left="3240" w:hanging="360"/>
      </w:pPr>
      <w:rPr>
        <w:rFonts w:ascii="Wingdings" w:hAnsi="Wingdings" w:hint="default"/>
      </w:rPr>
    </w:lvl>
    <w:lvl w:ilvl="3" w:tplc="240A0001" w:tentative="1">
      <w:start w:val="1"/>
      <w:numFmt w:val="bullet"/>
      <w:lvlText w:val=""/>
      <w:lvlJc w:val="left"/>
      <w:pPr>
        <w:ind w:left="3960" w:hanging="360"/>
      </w:pPr>
      <w:rPr>
        <w:rFonts w:ascii="Symbol" w:hAnsi="Symbol" w:hint="default"/>
      </w:rPr>
    </w:lvl>
    <w:lvl w:ilvl="4" w:tplc="240A0003" w:tentative="1">
      <w:start w:val="1"/>
      <w:numFmt w:val="bullet"/>
      <w:lvlText w:val="o"/>
      <w:lvlJc w:val="left"/>
      <w:pPr>
        <w:ind w:left="4680" w:hanging="360"/>
      </w:pPr>
      <w:rPr>
        <w:rFonts w:ascii="Courier New" w:hAnsi="Courier New" w:cs="Courier New" w:hint="default"/>
      </w:rPr>
    </w:lvl>
    <w:lvl w:ilvl="5" w:tplc="240A0005" w:tentative="1">
      <w:start w:val="1"/>
      <w:numFmt w:val="bullet"/>
      <w:lvlText w:val=""/>
      <w:lvlJc w:val="left"/>
      <w:pPr>
        <w:ind w:left="5400" w:hanging="360"/>
      </w:pPr>
      <w:rPr>
        <w:rFonts w:ascii="Wingdings" w:hAnsi="Wingdings" w:hint="default"/>
      </w:rPr>
    </w:lvl>
    <w:lvl w:ilvl="6" w:tplc="240A0001" w:tentative="1">
      <w:start w:val="1"/>
      <w:numFmt w:val="bullet"/>
      <w:lvlText w:val=""/>
      <w:lvlJc w:val="left"/>
      <w:pPr>
        <w:ind w:left="6120" w:hanging="360"/>
      </w:pPr>
      <w:rPr>
        <w:rFonts w:ascii="Symbol" w:hAnsi="Symbol" w:hint="default"/>
      </w:rPr>
    </w:lvl>
    <w:lvl w:ilvl="7" w:tplc="240A0003" w:tentative="1">
      <w:start w:val="1"/>
      <w:numFmt w:val="bullet"/>
      <w:lvlText w:val="o"/>
      <w:lvlJc w:val="left"/>
      <w:pPr>
        <w:ind w:left="6840" w:hanging="360"/>
      </w:pPr>
      <w:rPr>
        <w:rFonts w:ascii="Courier New" w:hAnsi="Courier New" w:cs="Courier New" w:hint="default"/>
      </w:rPr>
    </w:lvl>
    <w:lvl w:ilvl="8" w:tplc="240A0005" w:tentative="1">
      <w:start w:val="1"/>
      <w:numFmt w:val="bullet"/>
      <w:lvlText w:val=""/>
      <w:lvlJc w:val="left"/>
      <w:pPr>
        <w:ind w:left="7560" w:hanging="360"/>
      </w:pPr>
      <w:rPr>
        <w:rFonts w:ascii="Wingdings" w:hAnsi="Wingdings" w:hint="default"/>
      </w:rPr>
    </w:lvl>
  </w:abstractNum>
  <w:abstractNum w:abstractNumId="43" w15:restartNumberingAfterBreak="0">
    <w:nsid w:val="7B360FEE"/>
    <w:multiLevelType w:val="hybridMultilevel"/>
    <w:tmpl w:val="A56A73E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4" w15:restartNumberingAfterBreak="0">
    <w:nsid w:val="7B6B7D43"/>
    <w:multiLevelType w:val="hybridMultilevel"/>
    <w:tmpl w:val="7DEEBBD8"/>
    <w:lvl w:ilvl="0" w:tplc="32FEA508">
      <w:start w:val="1"/>
      <w:numFmt w:val="decimal"/>
      <w:lvlText w:val="%1."/>
      <w:lvlJc w:val="left"/>
      <w:pPr>
        <w:ind w:left="720" w:hanging="360"/>
      </w:pPr>
      <w:rPr>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5" w15:restartNumberingAfterBreak="0">
    <w:nsid w:val="7DBC6109"/>
    <w:multiLevelType w:val="multilevel"/>
    <w:tmpl w:val="B1BA9E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7E5E40F9"/>
    <w:multiLevelType w:val="hybridMultilevel"/>
    <w:tmpl w:val="7988EEBC"/>
    <w:lvl w:ilvl="0" w:tplc="32FEA508">
      <w:start w:val="1"/>
      <w:numFmt w:val="decimal"/>
      <w:lvlText w:val="%1."/>
      <w:lvlJc w:val="left"/>
      <w:pPr>
        <w:ind w:left="720" w:hanging="360"/>
      </w:pPr>
      <w:rPr>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7" w15:restartNumberingAfterBreak="0">
    <w:nsid w:val="7F8575B7"/>
    <w:multiLevelType w:val="hybridMultilevel"/>
    <w:tmpl w:val="66E25A6C"/>
    <w:lvl w:ilvl="0" w:tplc="77A80288">
      <w:start w:val="1"/>
      <w:numFmt w:val="decimal"/>
      <w:lvlText w:val="%1."/>
      <w:lvlJc w:val="left"/>
      <w:pPr>
        <w:ind w:left="720" w:hanging="360"/>
      </w:pPr>
      <w:rPr>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0"/>
  </w:num>
  <w:num w:numId="2">
    <w:abstractNumId w:val="34"/>
  </w:num>
  <w:num w:numId="3">
    <w:abstractNumId w:val="31"/>
  </w:num>
  <w:num w:numId="4">
    <w:abstractNumId w:val="29"/>
  </w:num>
  <w:num w:numId="5">
    <w:abstractNumId w:val="23"/>
  </w:num>
  <w:num w:numId="6">
    <w:abstractNumId w:val="11"/>
  </w:num>
  <w:num w:numId="7">
    <w:abstractNumId w:val="17"/>
  </w:num>
  <w:num w:numId="8">
    <w:abstractNumId w:val="42"/>
  </w:num>
  <w:num w:numId="9">
    <w:abstractNumId w:val="43"/>
  </w:num>
  <w:num w:numId="10">
    <w:abstractNumId w:val="45"/>
  </w:num>
  <w:num w:numId="11">
    <w:abstractNumId w:val="27"/>
  </w:num>
  <w:num w:numId="12">
    <w:abstractNumId w:val="25"/>
  </w:num>
  <w:num w:numId="13">
    <w:abstractNumId w:val="5"/>
  </w:num>
  <w:num w:numId="14">
    <w:abstractNumId w:val="6"/>
  </w:num>
  <w:num w:numId="15">
    <w:abstractNumId w:val="16"/>
  </w:num>
  <w:num w:numId="16">
    <w:abstractNumId w:val="10"/>
  </w:num>
  <w:num w:numId="17">
    <w:abstractNumId w:val="36"/>
  </w:num>
  <w:num w:numId="18">
    <w:abstractNumId w:val="33"/>
  </w:num>
  <w:num w:numId="19">
    <w:abstractNumId w:val="8"/>
  </w:num>
  <w:num w:numId="20">
    <w:abstractNumId w:val="19"/>
  </w:num>
  <w:num w:numId="21">
    <w:abstractNumId w:val="39"/>
  </w:num>
  <w:num w:numId="22">
    <w:abstractNumId w:val="37"/>
  </w:num>
  <w:num w:numId="23">
    <w:abstractNumId w:val="22"/>
  </w:num>
  <w:num w:numId="24">
    <w:abstractNumId w:val="46"/>
  </w:num>
  <w:num w:numId="25">
    <w:abstractNumId w:val="1"/>
  </w:num>
  <w:num w:numId="26">
    <w:abstractNumId w:val="44"/>
  </w:num>
  <w:num w:numId="27">
    <w:abstractNumId w:val="7"/>
  </w:num>
  <w:num w:numId="28">
    <w:abstractNumId w:val="12"/>
  </w:num>
  <w:num w:numId="29">
    <w:abstractNumId w:val="2"/>
  </w:num>
  <w:num w:numId="30">
    <w:abstractNumId w:val="15"/>
  </w:num>
  <w:num w:numId="31">
    <w:abstractNumId w:val="4"/>
  </w:num>
  <w:num w:numId="32">
    <w:abstractNumId w:val="14"/>
  </w:num>
  <w:num w:numId="33">
    <w:abstractNumId w:val="21"/>
  </w:num>
  <w:num w:numId="34">
    <w:abstractNumId w:val="35"/>
  </w:num>
  <w:num w:numId="35">
    <w:abstractNumId w:val="18"/>
  </w:num>
  <w:num w:numId="36">
    <w:abstractNumId w:val="47"/>
  </w:num>
  <w:num w:numId="37">
    <w:abstractNumId w:val="32"/>
  </w:num>
  <w:num w:numId="38">
    <w:abstractNumId w:val="41"/>
  </w:num>
  <w:num w:numId="39">
    <w:abstractNumId w:val="30"/>
  </w:num>
  <w:num w:numId="40">
    <w:abstractNumId w:val="38"/>
  </w:num>
  <w:num w:numId="41">
    <w:abstractNumId w:val="13"/>
  </w:num>
  <w:num w:numId="42">
    <w:abstractNumId w:val="40"/>
  </w:num>
  <w:num w:numId="43">
    <w:abstractNumId w:val="26"/>
  </w:num>
  <w:num w:numId="44">
    <w:abstractNumId w:val="9"/>
  </w:num>
  <w:num w:numId="45">
    <w:abstractNumId w:val="3"/>
  </w:num>
  <w:num w:numId="46">
    <w:abstractNumId w:val="20"/>
  </w:num>
  <w:num w:numId="47">
    <w:abstractNumId w:val="28"/>
  </w:num>
  <w:num w:numId="48">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A6DB8"/>
    <w:rsid w:val="00001BC1"/>
    <w:rsid w:val="00002242"/>
    <w:rsid w:val="0000232F"/>
    <w:rsid w:val="00002850"/>
    <w:rsid w:val="000247F9"/>
    <w:rsid w:val="0005462D"/>
    <w:rsid w:val="00076A38"/>
    <w:rsid w:val="000A4629"/>
    <w:rsid w:val="000A6DB8"/>
    <w:rsid w:val="00105084"/>
    <w:rsid w:val="00105404"/>
    <w:rsid w:val="00114218"/>
    <w:rsid w:val="001250E3"/>
    <w:rsid w:val="001355B2"/>
    <w:rsid w:val="001407D5"/>
    <w:rsid w:val="001F3668"/>
    <w:rsid w:val="002019D9"/>
    <w:rsid w:val="0020759B"/>
    <w:rsid w:val="00237511"/>
    <w:rsid w:val="002679DD"/>
    <w:rsid w:val="00271516"/>
    <w:rsid w:val="00287799"/>
    <w:rsid w:val="002E0219"/>
    <w:rsid w:val="003269D1"/>
    <w:rsid w:val="00330937"/>
    <w:rsid w:val="00364A93"/>
    <w:rsid w:val="00370CBA"/>
    <w:rsid w:val="00393EB6"/>
    <w:rsid w:val="003D652C"/>
    <w:rsid w:val="003D6CCF"/>
    <w:rsid w:val="003F07E9"/>
    <w:rsid w:val="00416FB9"/>
    <w:rsid w:val="00440C2F"/>
    <w:rsid w:val="00441A44"/>
    <w:rsid w:val="004F2FA7"/>
    <w:rsid w:val="00511CBA"/>
    <w:rsid w:val="00551217"/>
    <w:rsid w:val="00552358"/>
    <w:rsid w:val="00571B80"/>
    <w:rsid w:val="005B42B7"/>
    <w:rsid w:val="005C16AB"/>
    <w:rsid w:val="005E2CEB"/>
    <w:rsid w:val="005F1DD9"/>
    <w:rsid w:val="00633807"/>
    <w:rsid w:val="00645AC6"/>
    <w:rsid w:val="006505AD"/>
    <w:rsid w:val="00666627"/>
    <w:rsid w:val="006E400F"/>
    <w:rsid w:val="007113DF"/>
    <w:rsid w:val="007231F7"/>
    <w:rsid w:val="00727801"/>
    <w:rsid w:val="007F7B96"/>
    <w:rsid w:val="00836EEA"/>
    <w:rsid w:val="00863096"/>
    <w:rsid w:val="00865218"/>
    <w:rsid w:val="0088051A"/>
    <w:rsid w:val="00885B2B"/>
    <w:rsid w:val="008B7E43"/>
    <w:rsid w:val="008D2FDC"/>
    <w:rsid w:val="009058F0"/>
    <w:rsid w:val="0091630C"/>
    <w:rsid w:val="00934600"/>
    <w:rsid w:val="00934F70"/>
    <w:rsid w:val="009B045E"/>
    <w:rsid w:val="00A13073"/>
    <w:rsid w:val="00A46FEB"/>
    <w:rsid w:val="00A609A2"/>
    <w:rsid w:val="00A97F81"/>
    <w:rsid w:val="00AA082C"/>
    <w:rsid w:val="00AD3059"/>
    <w:rsid w:val="00AD6D65"/>
    <w:rsid w:val="00B14CFD"/>
    <w:rsid w:val="00B27E1B"/>
    <w:rsid w:val="00B51867"/>
    <w:rsid w:val="00B53AED"/>
    <w:rsid w:val="00B669BE"/>
    <w:rsid w:val="00B82AB5"/>
    <w:rsid w:val="00B82EA2"/>
    <w:rsid w:val="00BE65B6"/>
    <w:rsid w:val="00C0293E"/>
    <w:rsid w:val="00C32417"/>
    <w:rsid w:val="00CA4D84"/>
    <w:rsid w:val="00CF65A2"/>
    <w:rsid w:val="00D239DF"/>
    <w:rsid w:val="00D254B3"/>
    <w:rsid w:val="00D35A80"/>
    <w:rsid w:val="00D366CD"/>
    <w:rsid w:val="00D4747B"/>
    <w:rsid w:val="00D6072C"/>
    <w:rsid w:val="00D81604"/>
    <w:rsid w:val="00D91927"/>
    <w:rsid w:val="00DF2646"/>
    <w:rsid w:val="00E26C3A"/>
    <w:rsid w:val="00E54E7C"/>
    <w:rsid w:val="00E60F54"/>
    <w:rsid w:val="00E76557"/>
    <w:rsid w:val="00EA72BE"/>
    <w:rsid w:val="00F3331F"/>
    <w:rsid w:val="00F530F7"/>
    <w:rsid w:val="00F6567F"/>
    <w:rsid w:val="00FA0A39"/>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F392047"/>
  <w15:chartTrackingRefBased/>
  <w15:docId w15:val="{901D3B51-D84F-42C9-A2E4-A3ECFBF7FF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51217"/>
  </w:style>
  <w:style w:type="paragraph" w:styleId="Ttulo1">
    <w:name w:val="heading 1"/>
    <w:basedOn w:val="Normal"/>
    <w:next w:val="Normal"/>
    <w:link w:val="Ttulo1Car"/>
    <w:uiPriority w:val="9"/>
    <w:qFormat/>
    <w:rsid w:val="006505AD"/>
    <w:pPr>
      <w:keepNext/>
      <w:keepLines/>
      <w:spacing w:before="240" w:after="0" w:line="256" w:lineRule="auto"/>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link w:val="Ttulo2Car"/>
    <w:uiPriority w:val="9"/>
    <w:qFormat/>
    <w:rsid w:val="006505AD"/>
    <w:pPr>
      <w:spacing w:before="100" w:beforeAutospacing="1" w:after="100" w:afterAutospacing="1" w:line="240" w:lineRule="auto"/>
      <w:outlineLvl w:val="1"/>
    </w:pPr>
    <w:rPr>
      <w:rFonts w:ascii="Times New Roman" w:eastAsia="Times New Roman" w:hAnsi="Times New Roman" w:cs="Times New Roman"/>
      <w:b/>
      <w:bCs/>
      <w:sz w:val="36"/>
      <w:szCs w:val="36"/>
      <w:lang w:eastAsia="es-CO"/>
    </w:rPr>
  </w:style>
  <w:style w:type="paragraph" w:styleId="Ttulo3">
    <w:name w:val="heading 3"/>
    <w:basedOn w:val="Normal"/>
    <w:link w:val="Ttulo3Car"/>
    <w:uiPriority w:val="9"/>
    <w:qFormat/>
    <w:rsid w:val="006505AD"/>
    <w:pPr>
      <w:spacing w:before="100" w:beforeAutospacing="1" w:after="100" w:afterAutospacing="1" w:line="240" w:lineRule="auto"/>
      <w:outlineLvl w:val="2"/>
    </w:pPr>
    <w:rPr>
      <w:rFonts w:ascii="Times New Roman" w:eastAsia="Times New Roman" w:hAnsi="Times New Roman" w:cs="Times New Roman"/>
      <w:b/>
      <w:bCs/>
      <w:sz w:val="27"/>
      <w:szCs w:val="27"/>
      <w:lang w:eastAsia="es-CO"/>
    </w:rPr>
  </w:style>
  <w:style w:type="paragraph" w:styleId="Ttulo4">
    <w:name w:val="heading 4"/>
    <w:basedOn w:val="Normal"/>
    <w:next w:val="Normal"/>
    <w:link w:val="Ttulo4Car"/>
    <w:uiPriority w:val="9"/>
    <w:semiHidden/>
    <w:unhideWhenUsed/>
    <w:qFormat/>
    <w:rsid w:val="000A4629"/>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6505AD"/>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6505AD"/>
  </w:style>
  <w:style w:type="paragraph" w:styleId="Piedepgina">
    <w:name w:val="footer"/>
    <w:basedOn w:val="Normal"/>
    <w:link w:val="PiedepginaCar"/>
    <w:uiPriority w:val="99"/>
    <w:unhideWhenUsed/>
    <w:rsid w:val="006505AD"/>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6505AD"/>
  </w:style>
  <w:style w:type="character" w:customStyle="1" w:styleId="Ttulo1Car">
    <w:name w:val="Título 1 Car"/>
    <w:basedOn w:val="Fuentedeprrafopredeter"/>
    <w:link w:val="Ttulo1"/>
    <w:uiPriority w:val="9"/>
    <w:rsid w:val="006505AD"/>
    <w:rPr>
      <w:rFonts w:asciiTheme="majorHAnsi" w:eastAsiaTheme="majorEastAsia" w:hAnsiTheme="majorHAnsi" w:cstheme="majorBidi"/>
      <w:color w:val="2E74B5" w:themeColor="accent1" w:themeShade="BF"/>
      <w:sz w:val="32"/>
      <w:szCs w:val="32"/>
    </w:rPr>
  </w:style>
  <w:style w:type="character" w:customStyle="1" w:styleId="Ttulo2Car">
    <w:name w:val="Título 2 Car"/>
    <w:basedOn w:val="Fuentedeprrafopredeter"/>
    <w:link w:val="Ttulo2"/>
    <w:uiPriority w:val="9"/>
    <w:rsid w:val="006505AD"/>
    <w:rPr>
      <w:rFonts w:ascii="Times New Roman" w:eastAsia="Times New Roman" w:hAnsi="Times New Roman" w:cs="Times New Roman"/>
      <w:b/>
      <w:bCs/>
      <w:sz w:val="36"/>
      <w:szCs w:val="36"/>
      <w:lang w:eastAsia="es-CO"/>
    </w:rPr>
  </w:style>
  <w:style w:type="character" w:customStyle="1" w:styleId="Ttulo3Car">
    <w:name w:val="Título 3 Car"/>
    <w:basedOn w:val="Fuentedeprrafopredeter"/>
    <w:link w:val="Ttulo3"/>
    <w:uiPriority w:val="9"/>
    <w:rsid w:val="006505AD"/>
    <w:rPr>
      <w:rFonts w:ascii="Times New Roman" w:eastAsia="Times New Roman" w:hAnsi="Times New Roman" w:cs="Times New Roman"/>
      <w:b/>
      <w:bCs/>
      <w:sz w:val="27"/>
      <w:szCs w:val="27"/>
      <w:lang w:eastAsia="es-CO"/>
    </w:rPr>
  </w:style>
  <w:style w:type="paragraph" w:styleId="Listaconvietas">
    <w:name w:val="List Bullet"/>
    <w:basedOn w:val="Normal"/>
    <w:unhideWhenUsed/>
    <w:rsid w:val="006505AD"/>
    <w:pPr>
      <w:widowControl w:val="0"/>
      <w:numPr>
        <w:numId w:val="1"/>
      </w:numPr>
      <w:autoSpaceDE w:val="0"/>
      <w:autoSpaceDN w:val="0"/>
      <w:adjustRightInd w:val="0"/>
      <w:spacing w:after="0" w:line="240" w:lineRule="auto"/>
    </w:pPr>
    <w:rPr>
      <w:rFonts w:ascii="Times New Roman" w:eastAsia="MS Mincho" w:hAnsi="Times New Roman" w:cs="Times New Roman"/>
      <w:sz w:val="24"/>
      <w:szCs w:val="24"/>
      <w:lang w:val="es-ES" w:eastAsia="es-ES"/>
    </w:rPr>
  </w:style>
  <w:style w:type="paragraph" w:styleId="Sinespaciado">
    <w:name w:val="No Spacing"/>
    <w:uiPriority w:val="1"/>
    <w:qFormat/>
    <w:rsid w:val="006505AD"/>
    <w:pPr>
      <w:spacing w:after="0" w:line="240" w:lineRule="auto"/>
    </w:pPr>
    <w:rPr>
      <w:rFonts w:ascii="Times New Roman" w:eastAsia="Times New Roman" w:hAnsi="Times New Roman" w:cs="Times New Roman"/>
      <w:sz w:val="24"/>
      <w:szCs w:val="24"/>
      <w:lang w:val="es-ES" w:eastAsia="es-ES"/>
    </w:rPr>
  </w:style>
  <w:style w:type="character" w:styleId="Hipervnculo">
    <w:name w:val="Hyperlink"/>
    <w:basedOn w:val="Fuentedeprrafopredeter"/>
    <w:uiPriority w:val="99"/>
    <w:unhideWhenUsed/>
    <w:rsid w:val="006505AD"/>
    <w:rPr>
      <w:color w:val="0563C1" w:themeColor="hyperlink"/>
      <w:u w:val="single"/>
    </w:rPr>
  </w:style>
  <w:style w:type="table" w:styleId="Tablaconcuadrcula">
    <w:name w:val="Table Grid"/>
    <w:basedOn w:val="Tablanormal"/>
    <w:uiPriority w:val="39"/>
    <w:rsid w:val="006505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6505AD"/>
    <w:pPr>
      <w:spacing w:line="256" w:lineRule="auto"/>
      <w:ind w:left="720"/>
      <w:contextualSpacing/>
    </w:pPr>
  </w:style>
  <w:style w:type="table" w:customStyle="1" w:styleId="Tablaconcuadrcula1">
    <w:name w:val="Tabla con cuadrícula1"/>
    <w:basedOn w:val="Tablanormal"/>
    <w:next w:val="Tablaconcuadrcula"/>
    <w:uiPriority w:val="39"/>
    <w:rsid w:val="006505AD"/>
    <w:pPr>
      <w:spacing w:after="0" w:line="240" w:lineRule="auto"/>
    </w:pPr>
    <w:rPr>
      <w:lang w:val="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6505AD"/>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6505AD"/>
    <w:rPr>
      <w:rFonts w:ascii="Segoe UI" w:hAnsi="Segoe UI" w:cs="Segoe UI"/>
      <w:sz w:val="18"/>
      <w:szCs w:val="18"/>
    </w:rPr>
  </w:style>
  <w:style w:type="paragraph" w:styleId="Textoindependiente">
    <w:name w:val="Body Text"/>
    <w:basedOn w:val="Normal"/>
    <w:link w:val="TextoindependienteCar"/>
    <w:uiPriority w:val="99"/>
    <w:unhideWhenUsed/>
    <w:rsid w:val="006505AD"/>
    <w:pPr>
      <w:spacing w:after="120" w:line="276" w:lineRule="auto"/>
    </w:pPr>
    <w:rPr>
      <w:rFonts w:eastAsiaTheme="minorEastAsia"/>
      <w:lang w:val="es-ES" w:eastAsia="es-ES"/>
    </w:rPr>
  </w:style>
  <w:style w:type="character" w:customStyle="1" w:styleId="TextoindependienteCar">
    <w:name w:val="Texto independiente Car"/>
    <w:basedOn w:val="Fuentedeprrafopredeter"/>
    <w:link w:val="Textoindependiente"/>
    <w:uiPriority w:val="99"/>
    <w:rsid w:val="006505AD"/>
    <w:rPr>
      <w:rFonts w:eastAsiaTheme="minorEastAsia"/>
      <w:lang w:val="es-ES" w:eastAsia="es-ES"/>
    </w:rPr>
  </w:style>
  <w:style w:type="character" w:customStyle="1" w:styleId="UnresolvedMention">
    <w:name w:val="Unresolved Mention"/>
    <w:basedOn w:val="Fuentedeprrafopredeter"/>
    <w:uiPriority w:val="99"/>
    <w:semiHidden/>
    <w:unhideWhenUsed/>
    <w:rsid w:val="006505AD"/>
    <w:rPr>
      <w:color w:val="605E5C"/>
      <w:shd w:val="clear" w:color="auto" w:fill="E1DFDD"/>
    </w:rPr>
  </w:style>
  <w:style w:type="character" w:styleId="Textoennegrita">
    <w:name w:val="Strong"/>
    <w:basedOn w:val="Fuentedeprrafopredeter"/>
    <w:uiPriority w:val="22"/>
    <w:qFormat/>
    <w:rsid w:val="006505AD"/>
    <w:rPr>
      <w:b/>
      <w:bCs/>
    </w:rPr>
  </w:style>
  <w:style w:type="paragraph" w:styleId="NormalWeb">
    <w:name w:val="Normal (Web)"/>
    <w:basedOn w:val="Normal"/>
    <w:uiPriority w:val="99"/>
    <w:unhideWhenUsed/>
    <w:rsid w:val="006505AD"/>
    <w:pPr>
      <w:spacing w:before="100" w:beforeAutospacing="1" w:after="100" w:afterAutospacing="1" w:line="240" w:lineRule="auto"/>
    </w:pPr>
    <w:rPr>
      <w:rFonts w:ascii="Times New Roman" w:eastAsia="Times New Roman" w:hAnsi="Times New Roman" w:cs="Times New Roman"/>
      <w:sz w:val="24"/>
      <w:szCs w:val="24"/>
      <w:lang w:eastAsia="es-CO"/>
    </w:rPr>
  </w:style>
  <w:style w:type="character" w:styleId="nfasis">
    <w:name w:val="Emphasis"/>
    <w:basedOn w:val="Fuentedeprrafopredeter"/>
    <w:uiPriority w:val="20"/>
    <w:qFormat/>
    <w:rsid w:val="006505AD"/>
    <w:rPr>
      <w:i/>
      <w:iCs/>
    </w:rPr>
  </w:style>
  <w:style w:type="paragraph" w:styleId="TtuloTDC">
    <w:name w:val="TOC Heading"/>
    <w:basedOn w:val="Ttulo1"/>
    <w:next w:val="Normal"/>
    <w:uiPriority w:val="39"/>
    <w:unhideWhenUsed/>
    <w:qFormat/>
    <w:rsid w:val="006505AD"/>
    <w:pPr>
      <w:spacing w:line="259" w:lineRule="auto"/>
      <w:outlineLvl w:val="9"/>
    </w:pPr>
    <w:rPr>
      <w:lang w:eastAsia="es-CO"/>
    </w:rPr>
  </w:style>
  <w:style w:type="paragraph" w:styleId="TDC3">
    <w:name w:val="toc 3"/>
    <w:basedOn w:val="Normal"/>
    <w:next w:val="Normal"/>
    <w:autoRedefine/>
    <w:uiPriority w:val="39"/>
    <w:unhideWhenUsed/>
    <w:rsid w:val="006505AD"/>
    <w:pPr>
      <w:spacing w:after="100" w:line="256" w:lineRule="auto"/>
      <w:ind w:left="440"/>
    </w:pPr>
  </w:style>
  <w:style w:type="paragraph" w:styleId="TDC1">
    <w:name w:val="toc 1"/>
    <w:basedOn w:val="Normal"/>
    <w:next w:val="Normal"/>
    <w:autoRedefine/>
    <w:uiPriority w:val="39"/>
    <w:unhideWhenUsed/>
    <w:rsid w:val="006505AD"/>
    <w:pPr>
      <w:tabs>
        <w:tab w:val="right" w:leader="dot" w:pos="8828"/>
      </w:tabs>
      <w:spacing w:after="100" w:line="256" w:lineRule="auto"/>
    </w:pPr>
    <w:rPr>
      <w:rFonts w:cstheme="majorHAnsi"/>
      <w:b/>
      <w:bCs/>
      <w:noProof/>
    </w:rPr>
  </w:style>
  <w:style w:type="paragraph" w:styleId="TDC2">
    <w:name w:val="toc 2"/>
    <w:basedOn w:val="Normal"/>
    <w:next w:val="Normal"/>
    <w:autoRedefine/>
    <w:uiPriority w:val="39"/>
    <w:unhideWhenUsed/>
    <w:rsid w:val="006505AD"/>
    <w:pPr>
      <w:spacing w:after="100" w:line="256" w:lineRule="auto"/>
      <w:ind w:left="220"/>
    </w:pPr>
  </w:style>
  <w:style w:type="table" w:styleId="Tabladelista4-nfasis5">
    <w:name w:val="List Table 4 Accent 5"/>
    <w:basedOn w:val="Tablanormal"/>
    <w:uiPriority w:val="49"/>
    <w:rsid w:val="006505AD"/>
    <w:pPr>
      <w:spacing w:after="0" w:line="240" w:lineRule="auto"/>
    </w:pPr>
    <w:rPr>
      <w:lang w:val="es-MX"/>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tcBorders>
        <w:shd w:val="clear" w:color="auto" w:fill="4472C4" w:themeFill="accent5"/>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Tabladelista6concolores-nfasis6">
    <w:name w:val="List Table 6 Colorful Accent 6"/>
    <w:basedOn w:val="Tablanormal"/>
    <w:uiPriority w:val="51"/>
    <w:rsid w:val="006505AD"/>
    <w:pPr>
      <w:spacing w:after="0" w:line="240" w:lineRule="auto"/>
    </w:pPr>
    <w:rPr>
      <w:color w:val="538135" w:themeColor="accent6" w:themeShade="BF"/>
      <w:lang w:val="es-MX"/>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Tabladecuadrcula1clara-nfasis1">
    <w:name w:val="Grid Table 1 Light Accent 1"/>
    <w:basedOn w:val="Tablanormal"/>
    <w:uiPriority w:val="46"/>
    <w:rsid w:val="006505AD"/>
    <w:pPr>
      <w:spacing w:after="0" w:line="240" w:lineRule="auto"/>
    </w:pPr>
    <w:rPr>
      <w:lang w:val="es-MX"/>
    </w:r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styleId="Tabladelista4">
    <w:name w:val="List Table 4"/>
    <w:basedOn w:val="Tablanormal"/>
    <w:uiPriority w:val="49"/>
    <w:rsid w:val="00440C2F"/>
    <w:pPr>
      <w:widowControl w:val="0"/>
      <w:autoSpaceDE w:val="0"/>
      <w:autoSpaceDN w:val="0"/>
      <w:spacing w:after="0" w:line="240" w:lineRule="auto"/>
    </w:pPr>
    <w:rPr>
      <w:lang w:val="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adelista6concolores-nfasis1">
    <w:name w:val="List Table 6 Colorful Accent 1"/>
    <w:basedOn w:val="Tablanormal"/>
    <w:uiPriority w:val="51"/>
    <w:rsid w:val="00440C2F"/>
    <w:pPr>
      <w:spacing w:after="0" w:line="240" w:lineRule="auto"/>
    </w:pPr>
    <w:rPr>
      <w:color w:val="2E74B5" w:themeColor="accent1" w:themeShade="BF"/>
      <w:lang w:val="es-ES"/>
    </w:rPr>
    <w:tblPr>
      <w:tblStyleRowBandSize w:val="1"/>
      <w:tblStyleColBandSize w:val="1"/>
      <w:tblBorders>
        <w:top w:val="single" w:sz="4" w:space="0" w:color="5B9BD5" w:themeColor="accent1"/>
        <w:bottom w:val="single" w:sz="4" w:space="0" w:color="5B9BD5" w:themeColor="accent1"/>
      </w:tblBorders>
    </w:tblPr>
    <w:tblStylePr w:type="firstRow">
      <w:rPr>
        <w:b/>
        <w:bCs/>
      </w:rPr>
      <w:tblPr/>
      <w:tcPr>
        <w:tcBorders>
          <w:bottom w:val="single" w:sz="4" w:space="0" w:color="5B9BD5" w:themeColor="accent1"/>
        </w:tcBorders>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customStyle="1" w:styleId="Ttulo4Car">
    <w:name w:val="Título 4 Car"/>
    <w:basedOn w:val="Fuentedeprrafopredeter"/>
    <w:link w:val="Ttulo4"/>
    <w:uiPriority w:val="9"/>
    <w:semiHidden/>
    <w:rsid w:val="000A4629"/>
    <w:rPr>
      <w:rFonts w:asciiTheme="majorHAnsi" w:eastAsiaTheme="majorEastAsia" w:hAnsiTheme="majorHAnsi" w:cstheme="majorBidi"/>
      <w:i/>
      <w:iCs/>
      <w:color w:val="2E74B5"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927485">
      <w:bodyDiv w:val="1"/>
      <w:marLeft w:val="0"/>
      <w:marRight w:val="0"/>
      <w:marTop w:val="0"/>
      <w:marBottom w:val="0"/>
      <w:divBdr>
        <w:top w:val="none" w:sz="0" w:space="0" w:color="auto"/>
        <w:left w:val="none" w:sz="0" w:space="0" w:color="auto"/>
        <w:bottom w:val="none" w:sz="0" w:space="0" w:color="auto"/>
        <w:right w:val="none" w:sz="0" w:space="0" w:color="auto"/>
      </w:divBdr>
    </w:div>
    <w:div w:id="53704268">
      <w:bodyDiv w:val="1"/>
      <w:marLeft w:val="0"/>
      <w:marRight w:val="0"/>
      <w:marTop w:val="0"/>
      <w:marBottom w:val="0"/>
      <w:divBdr>
        <w:top w:val="none" w:sz="0" w:space="0" w:color="auto"/>
        <w:left w:val="none" w:sz="0" w:space="0" w:color="auto"/>
        <w:bottom w:val="none" w:sz="0" w:space="0" w:color="auto"/>
        <w:right w:val="none" w:sz="0" w:space="0" w:color="auto"/>
      </w:divBdr>
    </w:div>
    <w:div w:id="173501934">
      <w:bodyDiv w:val="1"/>
      <w:marLeft w:val="0"/>
      <w:marRight w:val="0"/>
      <w:marTop w:val="0"/>
      <w:marBottom w:val="0"/>
      <w:divBdr>
        <w:top w:val="none" w:sz="0" w:space="0" w:color="auto"/>
        <w:left w:val="none" w:sz="0" w:space="0" w:color="auto"/>
        <w:bottom w:val="none" w:sz="0" w:space="0" w:color="auto"/>
        <w:right w:val="none" w:sz="0" w:space="0" w:color="auto"/>
      </w:divBdr>
    </w:div>
    <w:div w:id="233248079">
      <w:bodyDiv w:val="1"/>
      <w:marLeft w:val="0"/>
      <w:marRight w:val="0"/>
      <w:marTop w:val="0"/>
      <w:marBottom w:val="0"/>
      <w:divBdr>
        <w:top w:val="none" w:sz="0" w:space="0" w:color="auto"/>
        <w:left w:val="none" w:sz="0" w:space="0" w:color="auto"/>
        <w:bottom w:val="none" w:sz="0" w:space="0" w:color="auto"/>
        <w:right w:val="none" w:sz="0" w:space="0" w:color="auto"/>
      </w:divBdr>
    </w:div>
    <w:div w:id="248971779">
      <w:bodyDiv w:val="1"/>
      <w:marLeft w:val="0"/>
      <w:marRight w:val="0"/>
      <w:marTop w:val="0"/>
      <w:marBottom w:val="0"/>
      <w:divBdr>
        <w:top w:val="none" w:sz="0" w:space="0" w:color="auto"/>
        <w:left w:val="none" w:sz="0" w:space="0" w:color="auto"/>
        <w:bottom w:val="none" w:sz="0" w:space="0" w:color="auto"/>
        <w:right w:val="none" w:sz="0" w:space="0" w:color="auto"/>
      </w:divBdr>
    </w:div>
    <w:div w:id="282198723">
      <w:bodyDiv w:val="1"/>
      <w:marLeft w:val="0"/>
      <w:marRight w:val="0"/>
      <w:marTop w:val="0"/>
      <w:marBottom w:val="0"/>
      <w:divBdr>
        <w:top w:val="none" w:sz="0" w:space="0" w:color="auto"/>
        <w:left w:val="none" w:sz="0" w:space="0" w:color="auto"/>
        <w:bottom w:val="none" w:sz="0" w:space="0" w:color="auto"/>
        <w:right w:val="none" w:sz="0" w:space="0" w:color="auto"/>
      </w:divBdr>
    </w:div>
    <w:div w:id="292761437">
      <w:bodyDiv w:val="1"/>
      <w:marLeft w:val="0"/>
      <w:marRight w:val="0"/>
      <w:marTop w:val="0"/>
      <w:marBottom w:val="0"/>
      <w:divBdr>
        <w:top w:val="none" w:sz="0" w:space="0" w:color="auto"/>
        <w:left w:val="none" w:sz="0" w:space="0" w:color="auto"/>
        <w:bottom w:val="none" w:sz="0" w:space="0" w:color="auto"/>
        <w:right w:val="none" w:sz="0" w:space="0" w:color="auto"/>
      </w:divBdr>
    </w:div>
    <w:div w:id="304819905">
      <w:bodyDiv w:val="1"/>
      <w:marLeft w:val="0"/>
      <w:marRight w:val="0"/>
      <w:marTop w:val="0"/>
      <w:marBottom w:val="0"/>
      <w:divBdr>
        <w:top w:val="none" w:sz="0" w:space="0" w:color="auto"/>
        <w:left w:val="none" w:sz="0" w:space="0" w:color="auto"/>
        <w:bottom w:val="none" w:sz="0" w:space="0" w:color="auto"/>
        <w:right w:val="none" w:sz="0" w:space="0" w:color="auto"/>
      </w:divBdr>
    </w:div>
    <w:div w:id="309133679">
      <w:bodyDiv w:val="1"/>
      <w:marLeft w:val="0"/>
      <w:marRight w:val="0"/>
      <w:marTop w:val="0"/>
      <w:marBottom w:val="0"/>
      <w:divBdr>
        <w:top w:val="none" w:sz="0" w:space="0" w:color="auto"/>
        <w:left w:val="none" w:sz="0" w:space="0" w:color="auto"/>
        <w:bottom w:val="none" w:sz="0" w:space="0" w:color="auto"/>
        <w:right w:val="none" w:sz="0" w:space="0" w:color="auto"/>
      </w:divBdr>
    </w:div>
    <w:div w:id="344288979">
      <w:bodyDiv w:val="1"/>
      <w:marLeft w:val="0"/>
      <w:marRight w:val="0"/>
      <w:marTop w:val="0"/>
      <w:marBottom w:val="0"/>
      <w:divBdr>
        <w:top w:val="none" w:sz="0" w:space="0" w:color="auto"/>
        <w:left w:val="none" w:sz="0" w:space="0" w:color="auto"/>
        <w:bottom w:val="none" w:sz="0" w:space="0" w:color="auto"/>
        <w:right w:val="none" w:sz="0" w:space="0" w:color="auto"/>
      </w:divBdr>
    </w:div>
    <w:div w:id="356127852">
      <w:bodyDiv w:val="1"/>
      <w:marLeft w:val="0"/>
      <w:marRight w:val="0"/>
      <w:marTop w:val="0"/>
      <w:marBottom w:val="0"/>
      <w:divBdr>
        <w:top w:val="none" w:sz="0" w:space="0" w:color="auto"/>
        <w:left w:val="none" w:sz="0" w:space="0" w:color="auto"/>
        <w:bottom w:val="none" w:sz="0" w:space="0" w:color="auto"/>
        <w:right w:val="none" w:sz="0" w:space="0" w:color="auto"/>
      </w:divBdr>
    </w:div>
    <w:div w:id="356540276">
      <w:bodyDiv w:val="1"/>
      <w:marLeft w:val="0"/>
      <w:marRight w:val="0"/>
      <w:marTop w:val="0"/>
      <w:marBottom w:val="0"/>
      <w:divBdr>
        <w:top w:val="none" w:sz="0" w:space="0" w:color="auto"/>
        <w:left w:val="none" w:sz="0" w:space="0" w:color="auto"/>
        <w:bottom w:val="none" w:sz="0" w:space="0" w:color="auto"/>
        <w:right w:val="none" w:sz="0" w:space="0" w:color="auto"/>
      </w:divBdr>
    </w:div>
    <w:div w:id="371031034">
      <w:bodyDiv w:val="1"/>
      <w:marLeft w:val="0"/>
      <w:marRight w:val="0"/>
      <w:marTop w:val="0"/>
      <w:marBottom w:val="0"/>
      <w:divBdr>
        <w:top w:val="none" w:sz="0" w:space="0" w:color="auto"/>
        <w:left w:val="none" w:sz="0" w:space="0" w:color="auto"/>
        <w:bottom w:val="none" w:sz="0" w:space="0" w:color="auto"/>
        <w:right w:val="none" w:sz="0" w:space="0" w:color="auto"/>
      </w:divBdr>
    </w:div>
    <w:div w:id="386489260">
      <w:bodyDiv w:val="1"/>
      <w:marLeft w:val="0"/>
      <w:marRight w:val="0"/>
      <w:marTop w:val="0"/>
      <w:marBottom w:val="0"/>
      <w:divBdr>
        <w:top w:val="none" w:sz="0" w:space="0" w:color="auto"/>
        <w:left w:val="none" w:sz="0" w:space="0" w:color="auto"/>
        <w:bottom w:val="none" w:sz="0" w:space="0" w:color="auto"/>
        <w:right w:val="none" w:sz="0" w:space="0" w:color="auto"/>
      </w:divBdr>
    </w:div>
    <w:div w:id="399865460">
      <w:bodyDiv w:val="1"/>
      <w:marLeft w:val="0"/>
      <w:marRight w:val="0"/>
      <w:marTop w:val="0"/>
      <w:marBottom w:val="0"/>
      <w:divBdr>
        <w:top w:val="none" w:sz="0" w:space="0" w:color="auto"/>
        <w:left w:val="none" w:sz="0" w:space="0" w:color="auto"/>
        <w:bottom w:val="none" w:sz="0" w:space="0" w:color="auto"/>
        <w:right w:val="none" w:sz="0" w:space="0" w:color="auto"/>
      </w:divBdr>
    </w:div>
    <w:div w:id="406266582">
      <w:bodyDiv w:val="1"/>
      <w:marLeft w:val="0"/>
      <w:marRight w:val="0"/>
      <w:marTop w:val="0"/>
      <w:marBottom w:val="0"/>
      <w:divBdr>
        <w:top w:val="none" w:sz="0" w:space="0" w:color="auto"/>
        <w:left w:val="none" w:sz="0" w:space="0" w:color="auto"/>
        <w:bottom w:val="none" w:sz="0" w:space="0" w:color="auto"/>
        <w:right w:val="none" w:sz="0" w:space="0" w:color="auto"/>
      </w:divBdr>
    </w:div>
    <w:div w:id="421148799">
      <w:bodyDiv w:val="1"/>
      <w:marLeft w:val="0"/>
      <w:marRight w:val="0"/>
      <w:marTop w:val="0"/>
      <w:marBottom w:val="0"/>
      <w:divBdr>
        <w:top w:val="none" w:sz="0" w:space="0" w:color="auto"/>
        <w:left w:val="none" w:sz="0" w:space="0" w:color="auto"/>
        <w:bottom w:val="none" w:sz="0" w:space="0" w:color="auto"/>
        <w:right w:val="none" w:sz="0" w:space="0" w:color="auto"/>
      </w:divBdr>
    </w:div>
    <w:div w:id="445851512">
      <w:bodyDiv w:val="1"/>
      <w:marLeft w:val="0"/>
      <w:marRight w:val="0"/>
      <w:marTop w:val="0"/>
      <w:marBottom w:val="0"/>
      <w:divBdr>
        <w:top w:val="none" w:sz="0" w:space="0" w:color="auto"/>
        <w:left w:val="none" w:sz="0" w:space="0" w:color="auto"/>
        <w:bottom w:val="none" w:sz="0" w:space="0" w:color="auto"/>
        <w:right w:val="none" w:sz="0" w:space="0" w:color="auto"/>
      </w:divBdr>
    </w:div>
    <w:div w:id="512955292">
      <w:bodyDiv w:val="1"/>
      <w:marLeft w:val="0"/>
      <w:marRight w:val="0"/>
      <w:marTop w:val="0"/>
      <w:marBottom w:val="0"/>
      <w:divBdr>
        <w:top w:val="none" w:sz="0" w:space="0" w:color="auto"/>
        <w:left w:val="none" w:sz="0" w:space="0" w:color="auto"/>
        <w:bottom w:val="none" w:sz="0" w:space="0" w:color="auto"/>
        <w:right w:val="none" w:sz="0" w:space="0" w:color="auto"/>
      </w:divBdr>
    </w:div>
    <w:div w:id="540046934">
      <w:bodyDiv w:val="1"/>
      <w:marLeft w:val="0"/>
      <w:marRight w:val="0"/>
      <w:marTop w:val="0"/>
      <w:marBottom w:val="0"/>
      <w:divBdr>
        <w:top w:val="none" w:sz="0" w:space="0" w:color="auto"/>
        <w:left w:val="none" w:sz="0" w:space="0" w:color="auto"/>
        <w:bottom w:val="none" w:sz="0" w:space="0" w:color="auto"/>
        <w:right w:val="none" w:sz="0" w:space="0" w:color="auto"/>
      </w:divBdr>
    </w:div>
    <w:div w:id="540363765">
      <w:bodyDiv w:val="1"/>
      <w:marLeft w:val="0"/>
      <w:marRight w:val="0"/>
      <w:marTop w:val="0"/>
      <w:marBottom w:val="0"/>
      <w:divBdr>
        <w:top w:val="none" w:sz="0" w:space="0" w:color="auto"/>
        <w:left w:val="none" w:sz="0" w:space="0" w:color="auto"/>
        <w:bottom w:val="none" w:sz="0" w:space="0" w:color="auto"/>
        <w:right w:val="none" w:sz="0" w:space="0" w:color="auto"/>
      </w:divBdr>
    </w:div>
    <w:div w:id="674501860">
      <w:bodyDiv w:val="1"/>
      <w:marLeft w:val="0"/>
      <w:marRight w:val="0"/>
      <w:marTop w:val="0"/>
      <w:marBottom w:val="0"/>
      <w:divBdr>
        <w:top w:val="none" w:sz="0" w:space="0" w:color="auto"/>
        <w:left w:val="none" w:sz="0" w:space="0" w:color="auto"/>
        <w:bottom w:val="none" w:sz="0" w:space="0" w:color="auto"/>
        <w:right w:val="none" w:sz="0" w:space="0" w:color="auto"/>
      </w:divBdr>
      <w:divsChild>
        <w:div w:id="654603340">
          <w:marLeft w:val="0"/>
          <w:marRight w:val="0"/>
          <w:marTop w:val="0"/>
          <w:marBottom w:val="0"/>
          <w:divBdr>
            <w:top w:val="none" w:sz="0" w:space="0" w:color="auto"/>
            <w:left w:val="none" w:sz="0" w:space="0" w:color="auto"/>
            <w:bottom w:val="none" w:sz="0" w:space="0" w:color="auto"/>
            <w:right w:val="none" w:sz="0" w:space="0" w:color="auto"/>
          </w:divBdr>
        </w:div>
      </w:divsChild>
    </w:div>
    <w:div w:id="679891459">
      <w:bodyDiv w:val="1"/>
      <w:marLeft w:val="0"/>
      <w:marRight w:val="0"/>
      <w:marTop w:val="0"/>
      <w:marBottom w:val="0"/>
      <w:divBdr>
        <w:top w:val="none" w:sz="0" w:space="0" w:color="auto"/>
        <w:left w:val="none" w:sz="0" w:space="0" w:color="auto"/>
        <w:bottom w:val="none" w:sz="0" w:space="0" w:color="auto"/>
        <w:right w:val="none" w:sz="0" w:space="0" w:color="auto"/>
      </w:divBdr>
    </w:div>
    <w:div w:id="690841925">
      <w:bodyDiv w:val="1"/>
      <w:marLeft w:val="0"/>
      <w:marRight w:val="0"/>
      <w:marTop w:val="0"/>
      <w:marBottom w:val="0"/>
      <w:divBdr>
        <w:top w:val="none" w:sz="0" w:space="0" w:color="auto"/>
        <w:left w:val="none" w:sz="0" w:space="0" w:color="auto"/>
        <w:bottom w:val="none" w:sz="0" w:space="0" w:color="auto"/>
        <w:right w:val="none" w:sz="0" w:space="0" w:color="auto"/>
      </w:divBdr>
    </w:div>
    <w:div w:id="722408707">
      <w:bodyDiv w:val="1"/>
      <w:marLeft w:val="0"/>
      <w:marRight w:val="0"/>
      <w:marTop w:val="0"/>
      <w:marBottom w:val="0"/>
      <w:divBdr>
        <w:top w:val="none" w:sz="0" w:space="0" w:color="auto"/>
        <w:left w:val="none" w:sz="0" w:space="0" w:color="auto"/>
        <w:bottom w:val="none" w:sz="0" w:space="0" w:color="auto"/>
        <w:right w:val="none" w:sz="0" w:space="0" w:color="auto"/>
      </w:divBdr>
    </w:div>
    <w:div w:id="730888986">
      <w:bodyDiv w:val="1"/>
      <w:marLeft w:val="0"/>
      <w:marRight w:val="0"/>
      <w:marTop w:val="0"/>
      <w:marBottom w:val="0"/>
      <w:divBdr>
        <w:top w:val="none" w:sz="0" w:space="0" w:color="auto"/>
        <w:left w:val="none" w:sz="0" w:space="0" w:color="auto"/>
        <w:bottom w:val="none" w:sz="0" w:space="0" w:color="auto"/>
        <w:right w:val="none" w:sz="0" w:space="0" w:color="auto"/>
      </w:divBdr>
    </w:div>
    <w:div w:id="761995395">
      <w:bodyDiv w:val="1"/>
      <w:marLeft w:val="0"/>
      <w:marRight w:val="0"/>
      <w:marTop w:val="0"/>
      <w:marBottom w:val="0"/>
      <w:divBdr>
        <w:top w:val="none" w:sz="0" w:space="0" w:color="auto"/>
        <w:left w:val="none" w:sz="0" w:space="0" w:color="auto"/>
        <w:bottom w:val="none" w:sz="0" w:space="0" w:color="auto"/>
        <w:right w:val="none" w:sz="0" w:space="0" w:color="auto"/>
      </w:divBdr>
    </w:div>
    <w:div w:id="954408048">
      <w:bodyDiv w:val="1"/>
      <w:marLeft w:val="0"/>
      <w:marRight w:val="0"/>
      <w:marTop w:val="0"/>
      <w:marBottom w:val="0"/>
      <w:divBdr>
        <w:top w:val="none" w:sz="0" w:space="0" w:color="auto"/>
        <w:left w:val="none" w:sz="0" w:space="0" w:color="auto"/>
        <w:bottom w:val="none" w:sz="0" w:space="0" w:color="auto"/>
        <w:right w:val="none" w:sz="0" w:space="0" w:color="auto"/>
      </w:divBdr>
    </w:div>
    <w:div w:id="981691233">
      <w:bodyDiv w:val="1"/>
      <w:marLeft w:val="0"/>
      <w:marRight w:val="0"/>
      <w:marTop w:val="0"/>
      <w:marBottom w:val="0"/>
      <w:divBdr>
        <w:top w:val="none" w:sz="0" w:space="0" w:color="auto"/>
        <w:left w:val="none" w:sz="0" w:space="0" w:color="auto"/>
        <w:bottom w:val="none" w:sz="0" w:space="0" w:color="auto"/>
        <w:right w:val="none" w:sz="0" w:space="0" w:color="auto"/>
      </w:divBdr>
    </w:div>
    <w:div w:id="1007975377">
      <w:bodyDiv w:val="1"/>
      <w:marLeft w:val="0"/>
      <w:marRight w:val="0"/>
      <w:marTop w:val="0"/>
      <w:marBottom w:val="0"/>
      <w:divBdr>
        <w:top w:val="none" w:sz="0" w:space="0" w:color="auto"/>
        <w:left w:val="none" w:sz="0" w:space="0" w:color="auto"/>
        <w:bottom w:val="none" w:sz="0" w:space="0" w:color="auto"/>
        <w:right w:val="none" w:sz="0" w:space="0" w:color="auto"/>
      </w:divBdr>
    </w:div>
    <w:div w:id="1025668385">
      <w:bodyDiv w:val="1"/>
      <w:marLeft w:val="0"/>
      <w:marRight w:val="0"/>
      <w:marTop w:val="0"/>
      <w:marBottom w:val="0"/>
      <w:divBdr>
        <w:top w:val="none" w:sz="0" w:space="0" w:color="auto"/>
        <w:left w:val="none" w:sz="0" w:space="0" w:color="auto"/>
        <w:bottom w:val="none" w:sz="0" w:space="0" w:color="auto"/>
        <w:right w:val="none" w:sz="0" w:space="0" w:color="auto"/>
      </w:divBdr>
    </w:div>
    <w:div w:id="1030567318">
      <w:bodyDiv w:val="1"/>
      <w:marLeft w:val="0"/>
      <w:marRight w:val="0"/>
      <w:marTop w:val="0"/>
      <w:marBottom w:val="0"/>
      <w:divBdr>
        <w:top w:val="none" w:sz="0" w:space="0" w:color="auto"/>
        <w:left w:val="none" w:sz="0" w:space="0" w:color="auto"/>
        <w:bottom w:val="none" w:sz="0" w:space="0" w:color="auto"/>
        <w:right w:val="none" w:sz="0" w:space="0" w:color="auto"/>
      </w:divBdr>
    </w:div>
    <w:div w:id="1036082273">
      <w:bodyDiv w:val="1"/>
      <w:marLeft w:val="0"/>
      <w:marRight w:val="0"/>
      <w:marTop w:val="0"/>
      <w:marBottom w:val="0"/>
      <w:divBdr>
        <w:top w:val="none" w:sz="0" w:space="0" w:color="auto"/>
        <w:left w:val="none" w:sz="0" w:space="0" w:color="auto"/>
        <w:bottom w:val="none" w:sz="0" w:space="0" w:color="auto"/>
        <w:right w:val="none" w:sz="0" w:space="0" w:color="auto"/>
      </w:divBdr>
    </w:div>
    <w:div w:id="1047339208">
      <w:bodyDiv w:val="1"/>
      <w:marLeft w:val="0"/>
      <w:marRight w:val="0"/>
      <w:marTop w:val="0"/>
      <w:marBottom w:val="0"/>
      <w:divBdr>
        <w:top w:val="none" w:sz="0" w:space="0" w:color="auto"/>
        <w:left w:val="none" w:sz="0" w:space="0" w:color="auto"/>
        <w:bottom w:val="none" w:sz="0" w:space="0" w:color="auto"/>
        <w:right w:val="none" w:sz="0" w:space="0" w:color="auto"/>
      </w:divBdr>
    </w:div>
    <w:div w:id="1132287032">
      <w:bodyDiv w:val="1"/>
      <w:marLeft w:val="0"/>
      <w:marRight w:val="0"/>
      <w:marTop w:val="0"/>
      <w:marBottom w:val="0"/>
      <w:divBdr>
        <w:top w:val="none" w:sz="0" w:space="0" w:color="auto"/>
        <w:left w:val="none" w:sz="0" w:space="0" w:color="auto"/>
        <w:bottom w:val="none" w:sz="0" w:space="0" w:color="auto"/>
        <w:right w:val="none" w:sz="0" w:space="0" w:color="auto"/>
      </w:divBdr>
    </w:div>
    <w:div w:id="1183319955">
      <w:bodyDiv w:val="1"/>
      <w:marLeft w:val="0"/>
      <w:marRight w:val="0"/>
      <w:marTop w:val="0"/>
      <w:marBottom w:val="0"/>
      <w:divBdr>
        <w:top w:val="none" w:sz="0" w:space="0" w:color="auto"/>
        <w:left w:val="none" w:sz="0" w:space="0" w:color="auto"/>
        <w:bottom w:val="none" w:sz="0" w:space="0" w:color="auto"/>
        <w:right w:val="none" w:sz="0" w:space="0" w:color="auto"/>
      </w:divBdr>
    </w:div>
    <w:div w:id="1193108496">
      <w:bodyDiv w:val="1"/>
      <w:marLeft w:val="0"/>
      <w:marRight w:val="0"/>
      <w:marTop w:val="0"/>
      <w:marBottom w:val="0"/>
      <w:divBdr>
        <w:top w:val="none" w:sz="0" w:space="0" w:color="auto"/>
        <w:left w:val="none" w:sz="0" w:space="0" w:color="auto"/>
        <w:bottom w:val="none" w:sz="0" w:space="0" w:color="auto"/>
        <w:right w:val="none" w:sz="0" w:space="0" w:color="auto"/>
      </w:divBdr>
    </w:div>
    <w:div w:id="1196577396">
      <w:bodyDiv w:val="1"/>
      <w:marLeft w:val="0"/>
      <w:marRight w:val="0"/>
      <w:marTop w:val="0"/>
      <w:marBottom w:val="0"/>
      <w:divBdr>
        <w:top w:val="none" w:sz="0" w:space="0" w:color="auto"/>
        <w:left w:val="none" w:sz="0" w:space="0" w:color="auto"/>
        <w:bottom w:val="none" w:sz="0" w:space="0" w:color="auto"/>
        <w:right w:val="none" w:sz="0" w:space="0" w:color="auto"/>
      </w:divBdr>
    </w:div>
    <w:div w:id="1197085655">
      <w:bodyDiv w:val="1"/>
      <w:marLeft w:val="0"/>
      <w:marRight w:val="0"/>
      <w:marTop w:val="0"/>
      <w:marBottom w:val="0"/>
      <w:divBdr>
        <w:top w:val="none" w:sz="0" w:space="0" w:color="auto"/>
        <w:left w:val="none" w:sz="0" w:space="0" w:color="auto"/>
        <w:bottom w:val="none" w:sz="0" w:space="0" w:color="auto"/>
        <w:right w:val="none" w:sz="0" w:space="0" w:color="auto"/>
      </w:divBdr>
    </w:div>
    <w:div w:id="1201437873">
      <w:bodyDiv w:val="1"/>
      <w:marLeft w:val="0"/>
      <w:marRight w:val="0"/>
      <w:marTop w:val="0"/>
      <w:marBottom w:val="0"/>
      <w:divBdr>
        <w:top w:val="none" w:sz="0" w:space="0" w:color="auto"/>
        <w:left w:val="none" w:sz="0" w:space="0" w:color="auto"/>
        <w:bottom w:val="none" w:sz="0" w:space="0" w:color="auto"/>
        <w:right w:val="none" w:sz="0" w:space="0" w:color="auto"/>
      </w:divBdr>
    </w:div>
    <w:div w:id="1301611899">
      <w:bodyDiv w:val="1"/>
      <w:marLeft w:val="0"/>
      <w:marRight w:val="0"/>
      <w:marTop w:val="0"/>
      <w:marBottom w:val="0"/>
      <w:divBdr>
        <w:top w:val="none" w:sz="0" w:space="0" w:color="auto"/>
        <w:left w:val="none" w:sz="0" w:space="0" w:color="auto"/>
        <w:bottom w:val="none" w:sz="0" w:space="0" w:color="auto"/>
        <w:right w:val="none" w:sz="0" w:space="0" w:color="auto"/>
      </w:divBdr>
    </w:div>
    <w:div w:id="1306618864">
      <w:bodyDiv w:val="1"/>
      <w:marLeft w:val="0"/>
      <w:marRight w:val="0"/>
      <w:marTop w:val="0"/>
      <w:marBottom w:val="0"/>
      <w:divBdr>
        <w:top w:val="none" w:sz="0" w:space="0" w:color="auto"/>
        <w:left w:val="none" w:sz="0" w:space="0" w:color="auto"/>
        <w:bottom w:val="none" w:sz="0" w:space="0" w:color="auto"/>
        <w:right w:val="none" w:sz="0" w:space="0" w:color="auto"/>
      </w:divBdr>
    </w:div>
    <w:div w:id="1397779447">
      <w:bodyDiv w:val="1"/>
      <w:marLeft w:val="0"/>
      <w:marRight w:val="0"/>
      <w:marTop w:val="0"/>
      <w:marBottom w:val="0"/>
      <w:divBdr>
        <w:top w:val="none" w:sz="0" w:space="0" w:color="auto"/>
        <w:left w:val="none" w:sz="0" w:space="0" w:color="auto"/>
        <w:bottom w:val="none" w:sz="0" w:space="0" w:color="auto"/>
        <w:right w:val="none" w:sz="0" w:space="0" w:color="auto"/>
      </w:divBdr>
    </w:div>
    <w:div w:id="1487239045">
      <w:bodyDiv w:val="1"/>
      <w:marLeft w:val="0"/>
      <w:marRight w:val="0"/>
      <w:marTop w:val="0"/>
      <w:marBottom w:val="0"/>
      <w:divBdr>
        <w:top w:val="none" w:sz="0" w:space="0" w:color="auto"/>
        <w:left w:val="none" w:sz="0" w:space="0" w:color="auto"/>
        <w:bottom w:val="none" w:sz="0" w:space="0" w:color="auto"/>
        <w:right w:val="none" w:sz="0" w:space="0" w:color="auto"/>
      </w:divBdr>
    </w:div>
    <w:div w:id="1491872709">
      <w:bodyDiv w:val="1"/>
      <w:marLeft w:val="0"/>
      <w:marRight w:val="0"/>
      <w:marTop w:val="0"/>
      <w:marBottom w:val="0"/>
      <w:divBdr>
        <w:top w:val="none" w:sz="0" w:space="0" w:color="auto"/>
        <w:left w:val="none" w:sz="0" w:space="0" w:color="auto"/>
        <w:bottom w:val="none" w:sz="0" w:space="0" w:color="auto"/>
        <w:right w:val="none" w:sz="0" w:space="0" w:color="auto"/>
      </w:divBdr>
    </w:div>
    <w:div w:id="1492329082">
      <w:bodyDiv w:val="1"/>
      <w:marLeft w:val="0"/>
      <w:marRight w:val="0"/>
      <w:marTop w:val="0"/>
      <w:marBottom w:val="0"/>
      <w:divBdr>
        <w:top w:val="none" w:sz="0" w:space="0" w:color="auto"/>
        <w:left w:val="none" w:sz="0" w:space="0" w:color="auto"/>
        <w:bottom w:val="none" w:sz="0" w:space="0" w:color="auto"/>
        <w:right w:val="none" w:sz="0" w:space="0" w:color="auto"/>
      </w:divBdr>
    </w:div>
    <w:div w:id="1497919611">
      <w:bodyDiv w:val="1"/>
      <w:marLeft w:val="0"/>
      <w:marRight w:val="0"/>
      <w:marTop w:val="0"/>
      <w:marBottom w:val="0"/>
      <w:divBdr>
        <w:top w:val="none" w:sz="0" w:space="0" w:color="auto"/>
        <w:left w:val="none" w:sz="0" w:space="0" w:color="auto"/>
        <w:bottom w:val="none" w:sz="0" w:space="0" w:color="auto"/>
        <w:right w:val="none" w:sz="0" w:space="0" w:color="auto"/>
      </w:divBdr>
    </w:div>
    <w:div w:id="1503660052">
      <w:bodyDiv w:val="1"/>
      <w:marLeft w:val="0"/>
      <w:marRight w:val="0"/>
      <w:marTop w:val="0"/>
      <w:marBottom w:val="0"/>
      <w:divBdr>
        <w:top w:val="none" w:sz="0" w:space="0" w:color="auto"/>
        <w:left w:val="none" w:sz="0" w:space="0" w:color="auto"/>
        <w:bottom w:val="none" w:sz="0" w:space="0" w:color="auto"/>
        <w:right w:val="none" w:sz="0" w:space="0" w:color="auto"/>
      </w:divBdr>
    </w:div>
    <w:div w:id="1530683789">
      <w:bodyDiv w:val="1"/>
      <w:marLeft w:val="0"/>
      <w:marRight w:val="0"/>
      <w:marTop w:val="0"/>
      <w:marBottom w:val="0"/>
      <w:divBdr>
        <w:top w:val="none" w:sz="0" w:space="0" w:color="auto"/>
        <w:left w:val="none" w:sz="0" w:space="0" w:color="auto"/>
        <w:bottom w:val="none" w:sz="0" w:space="0" w:color="auto"/>
        <w:right w:val="none" w:sz="0" w:space="0" w:color="auto"/>
      </w:divBdr>
    </w:div>
    <w:div w:id="1532304288">
      <w:bodyDiv w:val="1"/>
      <w:marLeft w:val="0"/>
      <w:marRight w:val="0"/>
      <w:marTop w:val="0"/>
      <w:marBottom w:val="0"/>
      <w:divBdr>
        <w:top w:val="none" w:sz="0" w:space="0" w:color="auto"/>
        <w:left w:val="none" w:sz="0" w:space="0" w:color="auto"/>
        <w:bottom w:val="none" w:sz="0" w:space="0" w:color="auto"/>
        <w:right w:val="none" w:sz="0" w:space="0" w:color="auto"/>
      </w:divBdr>
    </w:div>
    <w:div w:id="1586961778">
      <w:bodyDiv w:val="1"/>
      <w:marLeft w:val="0"/>
      <w:marRight w:val="0"/>
      <w:marTop w:val="0"/>
      <w:marBottom w:val="0"/>
      <w:divBdr>
        <w:top w:val="none" w:sz="0" w:space="0" w:color="auto"/>
        <w:left w:val="none" w:sz="0" w:space="0" w:color="auto"/>
        <w:bottom w:val="none" w:sz="0" w:space="0" w:color="auto"/>
        <w:right w:val="none" w:sz="0" w:space="0" w:color="auto"/>
      </w:divBdr>
    </w:div>
    <w:div w:id="1643727546">
      <w:bodyDiv w:val="1"/>
      <w:marLeft w:val="0"/>
      <w:marRight w:val="0"/>
      <w:marTop w:val="0"/>
      <w:marBottom w:val="0"/>
      <w:divBdr>
        <w:top w:val="none" w:sz="0" w:space="0" w:color="auto"/>
        <w:left w:val="none" w:sz="0" w:space="0" w:color="auto"/>
        <w:bottom w:val="none" w:sz="0" w:space="0" w:color="auto"/>
        <w:right w:val="none" w:sz="0" w:space="0" w:color="auto"/>
      </w:divBdr>
    </w:div>
    <w:div w:id="1752123954">
      <w:bodyDiv w:val="1"/>
      <w:marLeft w:val="0"/>
      <w:marRight w:val="0"/>
      <w:marTop w:val="0"/>
      <w:marBottom w:val="0"/>
      <w:divBdr>
        <w:top w:val="none" w:sz="0" w:space="0" w:color="auto"/>
        <w:left w:val="none" w:sz="0" w:space="0" w:color="auto"/>
        <w:bottom w:val="none" w:sz="0" w:space="0" w:color="auto"/>
        <w:right w:val="none" w:sz="0" w:space="0" w:color="auto"/>
      </w:divBdr>
    </w:div>
    <w:div w:id="1798256371">
      <w:bodyDiv w:val="1"/>
      <w:marLeft w:val="0"/>
      <w:marRight w:val="0"/>
      <w:marTop w:val="0"/>
      <w:marBottom w:val="0"/>
      <w:divBdr>
        <w:top w:val="none" w:sz="0" w:space="0" w:color="auto"/>
        <w:left w:val="none" w:sz="0" w:space="0" w:color="auto"/>
        <w:bottom w:val="none" w:sz="0" w:space="0" w:color="auto"/>
        <w:right w:val="none" w:sz="0" w:space="0" w:color="auto"/>
      </w:divBdr>
    </w:div>
    <w:div w:id="1838956141">
      <w:bodyDiv w:val="1"/>
      <w:marLeft w:val="0"/>
      <w:marRight w:val="0"/>
      <w:marTop w:val="0"/>
      <w:marBottom w:val="0"/>
      <w:divBdr>
        <w:top w:val="none" w:sz="0" w:space="0" w:color="auto"/>
        <w:left w:val="none" w:sz="0" w:space="0" w:color="auto"/>
        <w:bottom w:val="none" w:sz="0" w:space="0" w:color="auto"/>
        <w:right w:val="none" w:sz="0" w:space="0" w:color="auto"/>
      </w:divBdr>
    </w:div>
    <w:div w:id="1865440347">
      <w:bodyDiv w:val="1"/>
      <w:marLeft w:val="0"/>
      <w:marRight w:val="0"/>
      <w:marTop w:val="0"/>
      <w:marBottom w:val="0"/>
      <w:divBdr>
        <w:top w:val="none" w:sz="0" w:space="0" w:color="auto"/>
        <w:left w:val="none" w:sz="0" w:space="0" w:color="auto"/>
        <w:bottom w:val="none" w:sz="0" w:space="0" w:color="auto"/>
        <w:right w:val="none" w:sz="0" w:space="0" w:color="auto"/>
      </w:divBdr>
    </w:div>
    <w:div w:id="1918436373">
      <w:bodyDiv w:val="1"/>
      <w:marLeft w:val="0"/>
      <w:marRight w:val="0"/>
      <w:marTop w:val="0"/>
      <w:marBottom w:val="0"/>
      <w:divBdr>
        <w:top w:val="none" w:sz="0" w:space="0" w:color="auto"/>
        <w:left w:val="none" w:sz="0" w:space="0" w:color="auto"/>
        <w:bottom w:val="none" w:sz="0" w:space="0" w:color="auto"/>
        <w:right w:val="none" w:sz="0" w:space="0" w:color="auto"/>
      </w:divBdr>
    </w:div>
    <w:div w:id="1951159298">
      <w:bodyDiv w:val="1"/>
      <w:marLeft w:val="0"/>
      <w:marRight w:val="0"/>
      <w:marTop w:val="0"/>
      <w:marBottom w:val="0"/>
      <w:divBdr>
        <w:top w:val="none" w:sz="0" w:space="0" w:color="auto"/>
        <w:left w:val="none" w:sz="0" w:space="0" w:color="auto"/>
        <w:bottom w:val="none" w:sz="0" w:space="0" w:color="auto"/>
        <w:right w:val="none" w:sz="0" w:space="0" w:color="auto"/>
      </w:divBdr>
    </w:div>
    <w:div w:id="1979995055">
      <w:bodyDiv w:val="1"/>
      <w:marLeft w:val="0"/>
      <w:marRight w:val="0"/>
      <w:marTop w:val="0"/>
      <w:marBottom w:val="0"/>
      <w:divBdr>
        <w:top w:val="none" w:sz="0" w:space="0" w:color="auto"/>
        <w:left w:val="none" w:sz="0" w:space="0" w:color="auto"/>
        <w:bottom w:val="none" w:sz="0" w:space="0" w:color="auto"/>
        <w:right w:val="none" w:sz="0" w:space="0" w:color="auto"/>
      </w:divBdr>
    </w:div>
    <w:div w:id="2016416780">
      <w:bodyDiv w:val="1"/>
      <w:marLeft w:val="0"/>
      <w:marRight w:val="0"/>
      <w:marTop w:val="0"/>
      <w:marBottom w:val="0"/>
      <w:divBdr>
        <w:top w:val="none" w:sz="0" w:space="0" w:color="auto"/>
        <w:left w:val="none" w:sz="0" w:space="0" w:color="auto"/>
        <w:bottom w:val="none" w:sz="0" w:space="0" w:color="auto"/>
        <w:right w:val="none" w:sz="0" w:space="0" w:color="auto"/>
      </w:divBdr>
    </w:div>
    <w:div w:id="2047680669">
      <w:bodyDiv w:val="1"/>
      <w:marLeft w:val="0"/>
      <w:marRight w:val="0"/>
      <w:marTop w:val="0"/>
      <w:marBottom w:val="0"/>
      <w:divBdr>
        <w:top w:val="none" w:sz="0" w:space="0" w:color="auto"/>
        <w:left w:val="none" w:sz="0" w:space="0" w:color="auto"/>
        <w:bottom w:val="none" w:sz="0" w:space="0" w:color="auto"/>
        <w:right w:val="none" w:sz="0" w:space="0" w:color="auto"/>
      </w:divBdr>
    </w:div>
    <w:div w:id="2057194108">
      <w:bodyDiv w:val="1"/>
      <w:marLeft w:val="0"/>
      <w:marRight w:val="0"/>
      <w:marTop w:val="0"/>
      <w:marBottom w:val="0"/>
      <w:divBdr>
        <w:top w:val="none" w:sz="0" w:space="0" w:color="auto"/>
        <w:left w:val="none" w:sz="0" w:space="0" w:color="auto"/>
        <w:bottom w:val="none" w:sz="0" w:space="0" w:color="auto"/>
        <w:right w:val="none" w:sz="0" w:space="0" w:color="auto"/>
      </w:divBdr>
    </w:div>
    <w:div w:id="21117776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95D3D5-8D42-4354-ACDC-8E76B8D091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87</TotalTime>
  <Pages>1</Pages>
  <Words>3495</Words>
  <Characters>19225</Characters>
  <Application>Microsoft Office Word</Application>
  <DocSecurity>0</DocSecurity>
  <Lines>160</Lines>
  <Paragraphs>45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DISENO</dc:creator>
  <cp:keywords/>
  <dc:description/>
  <cp:lastModifiedBy>SERVER</cp:lastModifiedBy>
  <cp:revision>6</cp:revision>
  <cp:lastPrinted>2026-01-19T20:17:00Z</cp:lastPrinted>
  <dcterms:created xsi:type="dcterms:W3CDTF">2026-01-20T21:01:00Z</dcterms:created>
  <dcterms:modified xsi:type="dcterms:W3CDTF">2026-01-22T19:57:00Z</dcterms:modified>
</cp:coreProperties>
</file>